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EA8B4" w14:textId="0E1A478E" w:rsidR="0001247E" w:rsidRDefault="00860ACD">
      <w:pPr>
        <w:rPr>
          <w:b/>
          <w:bCs/>
          <w:sz w:val="28"/>
          <w:szCs w:val="28"/>
        </w:rPr>
      </w:pPr>
      <w:r w:rsidRPr="00860ACD">
        <w:rPr>
          <w:b/>
          <w:bCs/>
          <w:sz w:val="28"/>
          <w:szCs w:val="28"/>
        </w:rPr>
        <w:t>Citation – Social Distancing in the workplace</w:t>
      </w:r>
    </w:p>
    <w:p w14:paraId="2137C9F6" w14:textId="2EFAC137" w:rsidR="00860ACD" w:rsidRPr="00860ACD" w:rsidRDefault="00860ACD">
      <w:pPr>
        <w:rPr>
          <w:b/>
          <w:bCs/>
          <w:sz w:val="28"/>
          <w:szCs w:val="28"/>
        </w:rPr>
      </w:pPr>
      <w:r>
        <w:rPr>
          <w:b/>
          <w:bCs/>
          <w:sz w:val="28"/>
          <w:szCs w:val="28"/>
        </w:rPr>
        <w:t>Email Communication to Surrey Care Association</w:t>
      </w:r>
    </w:p>
    <w:p w14:paraId="5F00EEB9" w14:textId="360E3012" w:rsidR="00860ACD" w:rsidRDefault="00860ACD">
      <w:pPr>
        <w:rPr>
          <w:b/>
          <w:bCs/>
          <w:sz w:val="28"/>
          <w:szCs w:val="28"/>
        </w:rPr>
      </w:pPr>
      <w:r w:rsidRPr="00860ACD">
        <w:rPr>
          <w:b/>
          <w:bCs/>
          <w:sz w:val="28"/>
          <w:szCs w:val="28"/>
        </w:rPr>
        <w:t>Content from: 29</w:t>
      </w:r>
      <w:r w:rsidRPr="00860ACD">
        <w:rPr>
          <w:b/>
          <w:bCs/>
          <w:sz w:val="28"/>
          <w:szCs w:val="28"/>
          <w:vertAlign w:val="superscript"/>
        </w:rPr>
        <w:t>th</w:t>
      </w:r>
      <w:r w:rsidRPr="00860ACD">
        <w:rPr>
          <w:b/>
          <w:bCs/>
          <w:sz w:val="28"/>
          <w:szCs w:val="28"/>
        </w:rPr>
        <w:t xml:space="preserve"> April 2020 </w:t>
      </w:r>
    </w:p>
    <w:p w14:paraId="5956FF73" w14:textId="77777777" w:rsidR="00860ACD" w:rsidRPr="00860ACD" w:rsidRDefault="00860ACD">
      <w:pPr>
        <w:rPr>
          <w:b/>
          <w:bCs/>
          <w:sz w:val="28"/>
          <w:szCs w:val="28"/>
        </w:rPr>
      </w:pPr>
    </w:p>
    <w:p w14:paraId="51833A5D" w14:textId="0526A17F" w:rsidR="00860ACD" w:rsidRDefault="00860ACD" w:rsidP="00860ACD">
      <w:r>
        <w:t>Businesses of all sectors, sizes and types are starting to think about how their organisation and people will adapt to the new normal that comes on the other side of COVID-19.</w:t>
      </w:r>
    </w:p>
    <w:p w14:paraId="3262DB53" w14:textId="77777777" w:rsidR="00860ACD" w:rsidRDefault="00860ACD" w:rsidP="00860ACD">
      <w:r>
        <w:t xml:space="preserve">Our main priority is making sure we continue to support you and your members through this journey from planning, to returning and protecting for the future. </w:t>
      </w:r>
    </w:p>
    <w:p w14:paraId="1584DB51" w14:textId="77777777" w:rsidR="00860ACD" w:rsidRDefault="00860ACD" w:rsidP="00860ACD">
      <w:r>
        <w:t> </w:t>
      </w:r>
    </w:p>
    <w:p w14:paraId="24DE75F0" w14:textId="64D338DD" w:rsidR="00860ACD" w:rsidRDefault="00860ACD" w:rsidP="00860ACD">
      <w:r>
        <w:t xml:space="preserve">With that in mind, I just wanted to let you know that our team of experts will be producing a range of free guides and resources to help businesses get ‘back to business’, return to work safely, and help protect their futures. </w:t>
      </w:r>
    </w:p>
    <w:p w14:paraId="055F44EB" w14:textId="77777777" w:rsidR="00860ACD" w:rsidRDefault="00860ACD" w:rsidP="00860ACD">
      <w:r>
        <w:t> </w:t>
      </w:r>
    </w:p>
    <w:p w14:paraId="32E39ED9" w14:textId="77777777" w:rsidR="00860ACD" w:rsidRDefault="00860ACD" w:rsidP="00860ACD">
      <w:r>
        <w:t xml:space="preserve">In the first of this series of ‘back to business’ guides, our Health &amp; Safety experts have put together a </w:t>
      </w:r>
      <w:hyperlink r:id="rId5" w:history="1">
        <w:r>
          <w:rPr>
            <w:rStyle w:val="Hyperlink"/>
            <w:b/>
            <w:bCs/>
          </w:rPr>
          <w:t>free guide on social distancing in the workplace</w:t>
        </w:r>
      </w:hyperlink>
      <w:r>
        <w:t>. It covers the key points businesses need to think about, such as what the Health &amp; Safety Executive say on the topic, as well as practical considerations for businesses.</w:t>
      </w:r>
    </w:p>
    <w:p w14:paraId="4DFC305E" w14:textId="77777777" w:rsidR="00860ACD" w:rsidRDefault="00860ACD" w:rsidP="00860ACD">
      <w:r>
        <w:t> </w:t>
      </w:r>
    </w:p>
    <w:p w14:paraId="3BA24CC9" w14:textId="04305A13" w:rsidR="00860ACD" w:rsidRDefault="00860ACD" w:rsidP="00860ACD">
      <w:r>
        <w:t xml:space="preserve">Spanning both Health &amp; Safety and HR &amp; Employment Law, some of the upcoming guidance our experts will be producing will cover areas such as: </w:t>
      </w:r>
    </w:p>
    <w:p w14:paraId="5C689D8C" w14:textId="77777777" w:rsidR="00860ACD" w:rsidRDefault="00860ACD" w:rsidP="00860ACD">
      <w:pPr>
        <w:pStyle w:val="ListParagraph"/>
        <w:numPr>
          <w:ilvl w:val="0"/>
          <w:numId w:val="1"/>
        </w:numPr>
        <w:rPr>
          <w:rFonts w:eastAsia="Times New Roman"/>
        </w:rPr>
      </w:pPr>
      <w:r>
        <w:rPr>
          <w:rFonts w:eastAsia="Times New Roman"/>
        </w:rPr>
        <w:t xml:space="preserve">Bringing furloughed staff back the right </w:t>
      </w:r>
      <w:proofErr w:type="gramStart"/>
      <w:r>
        <w:rPr>
          <w:rFonts w:eastAsia="Times New Roman"/>
        </w:rPr>
        <w:t>way;</w:t>
      </w:r>
      <w:proofErr w:type="gramEnd"/>
    </w:p>
    <w:p w14:paraId="3470FE98" w14:textId="77777777" w:rsidR="00860ACD" w:rsidRDefault="00860ACD" w:rsidP="00860ACD">
      <w:pPr>
        <w:pStyle w:val="ListParagraph"/>
        <w:numPr>
          <w:ilvl w:val="0"/>
          <w:numId w:val="1"/>
        </w:numPr>
        <w:rPr>
          <w:rFonts w:eastAsia="Times New Roman"/>
        </w:rPr>
      </w:pPr>
      <w:r>
        <w:rPr>
          <w:rFonts w:eastAsia="Times New Roman"/>
        </w:rPr>
        <w:t xml:space="preserve">Prepping your workplace for the new world of </w:t>
      </w:r>
      <w:proofErr w:type="gramStart"/>
      <w:r>
        <w:rPr>
          <w:rFonts w:eastAsia="Times New Roman"/>
        </w:rPr>
        <w:t>work;</w:t>
      </w:r>
      <w:proofErr w:type="gramEnd"/>
    </w:p>
    <w:p w14:paraId="6DE3D4EC" w14:textId="77777777" w:rsidR="00860ACD" w:rsidRDefault="00860ACD" w:rsidP="00860ACD">
      <w:pPr>
        <w:pStyle w:val="ListParagraph"/>
        <w:numPr>
          <w:ilvl w:val="0"/>
          <w:numId w:val="1"/>
        </w:numPr>
        <w:rPr>
          <w:rFonts w:eastAsia="Times New Roman"/>
        </w:rPr>
      </w:pPr>
      <w:r>
        <w:rPr>
          <w:rFonts w:eastAsia="Times New Roman"/>
        </w:rPr>
        <w:t xml:space="preserve">Guidance on using Personal Protective Equipment (PPE), RPE and </w:t>
      </w:r>
      <w:proofErr w:type="gramStart"/>
      <w:r>
        <w:rPr>
          <w:rFonts w:eastAsia="Times New Roman"/>
        </w:rPr>
        <w:t>facemasks;</w:t>
      </w:r>
      <w:proofErr w:type="gramEnd"/>
    </w:p>
    <w:p w14:paraId="586C5B6B" w14:textId="77777777" w:rsidR="00860ACD" w:rsidRDefault="00860ACD" w:rsidP="00860ACD">
      <w:pPr>
        <w:pStyle w:val="ListParagraph"/>
        <w:numPr>
          <w:ilvl w:val="0"/>
          <w:numId w:val="1"/>
        </w:numPr>
        <w:rPr>
          <w:rFonts w:eastAsia="Times New Roman"/>
        </w:rPr>
      </w:pPr>
      <w:r>
        <w:rPr>
          <w:rFonts w:eastAsia="Times New Roman"/>
        </w:rPr>
        <w:t xml:space="preserve">Fire safety </w:t>
      </w:r>
      <w:proofErr w:type="gramStart"/>
      <w:r>
        <w:rPr>
          <w:rFonts w:eastAsia="Times New Roman"/>
        </w:rPr>
        <w:t>considerations;</w:t>
      </w:r>
      <w:proofErr w:type="gramEnd"/>
    </w:p>
    <w:p w14:paraId="4FFBF11C" w14:textId="77777777" w:rsidR="00860ACD" w:rsidRDefault="00860ACD" w:rsidP="00860ACD">
      <w:pPr>
        <w:pStyle w:val="ListParagraph"/>
        <w:numPr>
          <w:ilvl w:val="0"/>
          <w:numId w:val="1"/>
        </w:numPr>
        <w:rPr>
          <w:rFonts w:eastAsia="Times New Roman"/>
        </w:rPr>
      </w:pPr>
      <w:r>
        <w:rPr>
          <w:rFonts w:eastAsia="Times New Roman"/>
        </w:rPr>
        <w:t xml:space="preserve">Safe hygiene </w:t>
      </w:r>
      <w:proofErr w:type="gramStart"/>
      <w:r>
        <w:rPr>
          <w:rFonts w:eastAsia="Times New Roman"/>
        </w:rPr>
        <w:t>practices;</w:t>
      </w:r>
      <w:proofErr w:type="gramEnd"/>
    </w:p>
    <w:p w14:paraId="0F5DA5D4" w14:textId="77777777" w:rsidR="00860ACD" w:rsidRDefault="00860ACD" w:rsidP="00860ACD">
      <w:pPr>
        <w:pStyle w:val="ListParagraph"/>
        <w:numPr>
          <w:ilvl w:val="0"/>
          <w:numId w:val="1"/>
        </w:numPr>
        <w:rPr>
          <w:rFonts w:eastAsia="Times New Roman"/>
        </w:rPr>
      </w:pPr>
      <w:r>
        <w:rPr>
          <w:rFonts w:eastAsia="Times New Roman"/>
        </w:rPr>
        <w:t xml:space="preserve">Making sure risk assessments are up to </w:t>
      </w:r>
      <w:proofErr w:type="gramStart"/>
      <w:r>
        <w:rPr>
          <w:rFonts w:eastAsia="Times New Roman"/>
        </w:rPr>
        <w:t>date;</w:t>
      </w:r>
      <w:proofErr w:type="gramEnd"/>
    </w:p>
    <w:p w14:paraId="16AF63A6" w14:textId="77777777" w:rsidR="00860ACD" w:rsidRDefault="00860ACD" w:rsidP="00860ACD">
      <w:pPr>
        <w:pStyle w:val="ListParagraph"/>
        <w:numPr>
          <w:ilvl w:val="0"/>
          <w:numId w:val="1"/>
        </w:numPr>
        <w:rPr>
          <w:rFonts w:eastAsia="Times New Roman"/>
        </w:rPr>
      </w:pPr>
      <w:r>
        <w:rPr>
          <w:rFonts w:eastAsia="Times New Roman"/>
        </w:rPr>
        <w:t xml:space="preserve">Advice on handling grievances among returning </w:t>
      </w:r>
      <w:proofErr w:type="gramStart"/>
      <w:r>
        <w:rPr>
          <w:rFonts w:eastAsia="Times New Roman"/>
        </w:rPr>
        <w:t>staff;</w:t>
      </w:r>
      <w:proofErr w:type="gramEnd"/>
    </w:p>
    <w:p w14:paraId="618EA288" w14:textId="77777777" w:rsidR="00860ACD" w:rsidRDefault="00860ACD" w:rsidP="00860ACD">
      <w:pPr>
        <w:pStyle w:val="ListParagraph"/>
        <w:numPr>
          <w:ilvl w:val="0"/>
          <w:numId w:val="1"/>
        </w:numPr>
        <w:rPr>
          <w:rFonts w:eastAsia="Times New Roman"/>
        </w:rPr>
      </w:pPr>
      <w:r>
        <w:rPr>
          <w:rFonts w:eastAsia="Times New Roman"/>
        </w:rPr>
        <w:t xml:space="preserve">Structuring your business so you’re in the strongest position </w:t>
      </w:r>
      <w:proofErr w:type="gramStart"/>
      <w:r>
        <w:rPr>
          <w:rFonts w:eastAsia="Times New Roman"/>
        </w:rPr>
        <w:t>possible;</w:t>
      </w:r>
      <w:proofErr w:type="gramEnd"/>
    </w:p>
    <w:p w14:paraId="37FE2355" w14:textId="77777777" w:rsidR="00860ACD" w:rsidRDefault="00860ACD" w:rsidP="00860ACD">
      <w:pPr>
        <w:pStyle w:val="ListParagraph"/>
        <w:numPr>
          <w:ilvl w:val="0"/>
          <w:numId w:val="1"/>
        </w:numPr>
        <w:rPr>
          <w:rFonts w:eastAsia="Times New Roman"/>
        </w:rPr>
      </w:pPr>
      <w:r>
        <w:rPr>
          <w:rFonts w:eastAsia="Times New Roman"/>
        </w:rPr>
        <w:t>Managing a workforce that expects new levels of flexibility.</w:t>
      </w:r>
    </w:p>
    <w:p w14:paraId="33FB2710" w14:textId="5ED85918" w:rsidR="00860ACD" w:rsidRDefault="00860ACD">
      <w:r>
        <w:t> </w:t>
      </w:r>
    </w:p>
    <w:sectPr w:rsidR="00860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D3B23"/>
    <w:multiLevelType w:val="hybridMultilevel"/>
    <w:tmpl w:val="B53EA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CD"/>
    <w:rsid w:val="0001247E"/>
    <w:rsid w:val="00860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B45F"/>
  <w15:chartTrackingRefBased/>
  <w15:docId w15:val="{2FA5D45B-C01C-4457-8177-0C3D302F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ACD"/>
    <w:rPr>
      <w:color w:val="0563C1"/>
      <w:u w:val="single"/>
    </w:rPr>
  </w:style>
  <w:style w:type="paragraph" w:styleId="ListParagraph">
    <w:name w:val="List Paragraph"/>
    <w:basedOn w:val="Normal"/>
    <w:uiPriority w:val="34"/>
    <w:qFormat/>
    <w:rsid w:val="00860AC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1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ation.co.uk/resources/health-and-safety/back-to-business-social-distancing-in-the-workplace/?utm_source=partner&amp;utm_medium=social&amp;utm_campaign=partner_socialdistancing_may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2020-04-30T13:21:00Z</dcterms:created>
  <dcterms:modified xsi:type="dcterms:W3CDTF">2020-04-30T13:24:00Z</dcterms:modified>
</cp:coreProperties>
</file>