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B28A0" w14:textId="48D09F03" w:rsidR="002E6796" w:rsidRPr="002E6796" w:rsidRDefault="002E6796" w:rsidP="002E6796">
      <w:r>
        <w:rPr>
          <w:rFonts w:ascii="Times New Roman" w:hAnsi="Times New Roman" w:cs="Times New Roman"/>
          <w:sz w:val="24"/>
          <w:szCs w:val="24"/>
          <w:lang w:val="en-US"/>
        </w:rPr>
        <w:t>Covid-19 Daily Update for partners across Surrey Heartlands - 27th April</w:t>
      </w:r>
    </w:p>
    <w:tbl>
      <w:tblPr>
        <w:tblW w:w="0" w:type="auto"/>
        <w:tblCellMar>
          <w:left w:w="0" w:type="dxa"/>
          <w:right w:w="0" w:type="dxa"/>
        </w:tblCellMar>
        <w:tblLook w:val="04A0" w:firstRow="1" w:lastRow="0" w:firstColumn="1" w:lastColumn="0" w:noHBand="0" w:noVBand="1"/>
      </w:tblPr>
      <w:tblGrid>
        <w:gridCol w:w="4042"/>
        <w:gridCol w:w="4253"/>
      </w:tblGrid>
      <w:tr w:rsidR="002E6796" w14:paraId="09F0386F" w14:textId="77777777" w:rsidTr="002E6796">
        <w:tc>
          <w:tcPr>
            <w:tcW w:w="8295" w:type="dxa"/>
            <w:gridSpan w:val="2"/>
            <w:shd w:val="clear" w:color="auto" w:fill="FFFFFF"/>
            <w:tcMar>
              <w:top w:w="0" w:type="dxa"/>
              <w:left w:w="108" w:type="dxa"/>
              <w:bottom w:w="0" w:type="dxa"/>
              <w:right w:w="108" w:type="dxa"/>
            </w:tcMar>
            <w:hideMark/>
          </w:tcPr>
          <w:p w14:paraId="29D27571" w14:textId="2AC4DD28" w:rsidR="002E6796" w:rsidRDefault="002E6796">
            <w:pPr>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14:anchorId="4C53255F" wp14:editId="770C37C8">
                  <wp:extent cx="4926965" cy="1542415"/>
                  <wp:effectExtent l="0" t="0" r="0" b="0"/>
                  <wp:docPr id="2" name="Picture 2" descr="cid:image004.jpg@01D60143.7E57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60143.7E5710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926965" cy="1542415"/>
                          </a:xfrm>
                          <a:prstGeom prst="rect">
                            <a:avLst/>
                          </a:prstGeom>
                          <a:noFill/>
                          <a:ln>
                            <a:noFill/>
                          </a:ln>
                        </pic:spPr>
                      </pic:pic>
                    </a:graphicData>
                  </a:graphic>
                </wp:inline>
              </w:drawing>
            </w:r>
          </w:p>
        </w:tc>
      </w:tr>
      <w:tr w:rsidR="002E6796" w14:paraId="715758DC" w14:textId="77777777" w:rsidTr="002E6796">
        <w:tc>
          <w:tcPr>
            <w:tcW w:w="8295" w:type="dxa"/>
            <w:gridSpan w:val="2"/>
            <w:shd w:val="clear" w:color="auto" w:fill="FFFFFF"/>
            <w:tcMar>
              <w:top w:w="0" w:type="dxa"/>
              <w:left w:w="108" w:type="dxa"/>
              <w:bottom w:w="0" w:type="dxa"/>
              <w:right w:w="108" w:type="dxa"/>
            </w:tcMar>
            <w:hideMark/>
          </w:tcPr>
          <w:p w14:paraId="5FB1BFA2" w14:textId="77777777" w:rsidR="002E6796" w:rsidRDefault="002E6796">
            <w:pPr>
              <w:rPr>
                <w:rFonts w:ascii="Times New Roman" w:hAnsi="Times New Roman" w:cs="Times New Roman"/>
                <w:sz w:val="24"/>
                <w:szCs w:val="24"/>
              </w:rPr>
            </w:pPr>
            <w:r>
              <w:rPr>
                <w:rFonts w:ascii="Times New Roman" w:hAnsi="Times New Roman" w:cs="Times New Roman"/>
                <w:i/>
                <w:iCs/>
                <w:sz w:val="24"/>
                <w:szCs w:val="24"/>
              </w:rPr>
              <w:t> </w:t>
            </w:r>
          </w:p>
          <w:p w14:paraId="4111845D" w14:textId="77777777" w:rsidR="002E6796" w:rsidRDefault="002E6796">
            <w:pPr>
              <w:rPr>
                <w:rFonts w:ascii="Times New Roman" w:hAnsi="Times New Roman" w:cs="Times New Roman"/>
                <w:sz w:val="24"/>
                <w:szCs w:val="24"/>
              </w:rPr>
            </w:pPr>
            <w:r>
              <w:rPr>
                <w:rFonts w:ascii="Times New Roman" w:hAnsi="Times New Roman" w:cs="Times New Roman"/>
                <w:i/>
                <w:iCs/>
                <w:sz w:val="24"/>
                <w:szCs w:val="24"/>
              </w:rPr>
              <w:t>Monday 27</w:t>
            </w:r>
            <w:r>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April,</w:t>
            </w:r>
            <w:proofErr w:type="gramEnd"/>
            <w:r>
              <w:rPr>
                <w:rFonts w:ascii="Times New Roman" w:hAnsi="Times New Roman" w:cs="Times New Roman"/>
                <w:i/>
                <w:iCs/>
                <w:sz w:val="24"/>
                <w:szCs w:val="24"/>
              </w:rPr>
              <w:t xml:space="preserve"> 2020</w:t>
            </w:r>
          </w:p>
          <w:p w14:paraId="580FCDCF" w14:textId="77777777" w:rsidR="002E6796" w:rsidRDefault="002E6796">
            <w:pPr>
              <w:rPr>
                <w:rFonts w:ascii="Times New Roman" w:hAnsi="Times New Roman" w:cs="Times New Roman"/>
                <w:sz w:val="24"/>
                <w:szCs w:val="24"/>
              </w:rPr>
            </w:pPr>
            <w:r>
              <w:rPr>
                <w:rFonts w:ascii="Times New Roman" w:hAnsi="Times New Roman" w:cs="Times New Roman"/>
                <w:i/>
                <w:iCs/>
                <w:sz w:val="6"/>
                <w:szCs w:val="6"/>
              </w:rPr>
              <w:t> </w:t>
            </w:r>
          </w:p>
        </w:tc>
      </w:tr>
      <w:tr w:rsidR="002E6796" w14:paraId="6DE49B98" w14:textId="77777777" w:rsidTr="002E6796">
        <w:trPr>
          <w:trHeight w:val="285"/>
        </w:trPr>
        <w:tc>
          <w:tcPr>
            <w:tcW w:w="8295" w:type="dxa"/>
            <w:gridSpan w:val="2"/>
            <w:shd w:val="clear" w:color="auto" w:fill="D0CECE"/>
            <w:tcMar>
              <w:top w:w="0" w:type="dxa"/>
              <w:left w:w="108" w:type="dxa"/>
              <w:bottom w:w="0" w:type="dxa"/>
              <w:right w:w="108" w:type="dxa"/>
            </w:tcMar>
            <w:hideMark/>
          </w:tcPr>
          <w:p w14:paraId="3EF8E7E2" w14:textId="77777777" w:rsidR="002E6796" w:rsidRDefault="002E6796">
            <w:pPr>
              <w:autoSpaceDE w:val="0"/>
              <w:autoSpaceDN w:val="0"/>
              <w:rPr>
                <w:rFonts w:ascii="Times New Roman" w:hAnsi="Times New Roman" w:cs="Times New Roman"/>
                <w:sz w:val="24"/>
                <w:szCs w:val="24"/>
              </w:rPr>
            </w:pPr>
            <w:r>
              <w:rPr>
                <w:rFonts w:ascii="Times New Roman" w:hAnsi="Times New Roman" w:cs="Times New Roman"/>
                <w:b/>
                <w:bCs/>
                <w:sz w:val="24"/>
                <w:szCs w:val="24"/>
              </w:rPr>
              <w:t>Key issues locally</w:t>
            </w:r>
          </w:p>
        </w:tc>
      </w:tr>
      <w:tr w:rsidR="002E6796" w14:paraId="192C2E05" w14:textId="77777777" w:rsidTr="002E6796">
        <w:trPr>
          <w:trHeight w:val="285"/>
        </w:trPr>
        <w:tc>
          <w:tcPr>
            <w:tcW w:w="8295" w:type="dxa"/>
            <w:gridSpan w:val="2"/>
            <w:shd w:val="clear" w:color="auto" w:fill="FFFFFF"/>
            <w:tcMar>
              <w:top w:w="0" w:type="dxa"/>
              <w:left w:w="108" w:type="dxa"/>
              <w:bottom w:w="0" w:type="dxa"/>
              <w:right w:w="108" w:type="dxa"/>
            </w:tcMar>
            <w:hideMark/>
          </w:tcPr>
          <w:p w14:paraId="763215E5" w14:textId="77777777" w:rsidR="002E6796" w:rsidRDefault="002E6796">
            <w:pPr>
              <w:rPr>
                <w:rFonts w:ascii="Times New Roman" w:hAnsi="Times New Roman" w:cs="Times New Roman"/>
                <w:sz w:val="24"/>
                <w:szCs w:val="24"/>
              </w:rPr>
            </w:pPr>
            <w:r>
              <w:rPr>
                <w:rFonts w:ascii="Times New Roman" w:hAnsi="Times New Roman" w:cs="Times New Roman"/>
                <w:i/>
                <w:iCs/>
                <w:sz w:val="24"/>
                <w:szCs w:val="24"/>
              </w:rPr>
              <w:t>Staff testing</w:t>
            </w:r>
          </w:p>
          <w:p w14:paraId="7A7EDFCF" w14:textId="77777777" w:rsidR="002E6796" w:rsidRDefault="002E6796">
            <w:pPr>
              <w:rPr>
                <w:rFonts w:ascii="Times New Roman" w:hAnsi="Times New Roman" w:cs="Times New Roman"/>
                <w:sz w:val="24"/>
                <w:szCs w:val="24"/>
              </w:rPr>
            </w:pPr>
            <w:r>
              <w:rPr>
                <w:rFonts w:ascii="Times New Roman" w:hAnsi="Times New Roman" w:cs="Times New Roman"/>
                <w:sz w:val="24"/>
                <w:szCs w:val="24"/>
              </w:rPr>
              <w:t>We are working with the national team to get an additional testing site set up in Guildford; this will be along the lines of the larger testing sites such as Chessington.  More information on this soon.</w:t>
            </w:r>
          </w:p>
          <w:p w14:paraId="705CFE82" w14:textId="77777777" w:rsidR="002E6796" w:rsidRDefault="002E6796">
            <w:pPr>
              <w:rPr>
                <w:rFonts w:ascii="Times New Roman" w:hAnsi="Times New Roman" w:cs="Times New Roman"/>
                <w:sz w:val="24"/>
                <w:szCs w:val="24"/>
              </w:rPr>
            </w:pPr>
            <w:r>
              <w:rPr>
                <w:rFonts w:ascii="Times New Roman" w:hAnsi="Times New Roman" w:cs="Times New Roman"/>
                <w:sz w:val="24"/>
                <w:szCs w:val="24"/>
              </w:rPr>
              <w:t> </w:t>
            </w:r>
          </w:p>
          <w:p w14:paraId="3A9CBA3D" w14:textId="77777777" w:rsidR="002E6796" w:rsidRDefault="002E6796">
            <w:pPr>
              <w:rPr>
                <w:rFonts w:ascii="Times New Roman" w:hAnsi="Times New Roman" w:cs="Times New Roman"/>
                <w:sz w:val="24"/>
                <w:szCs w:val="24"/>
              </w:rPr>
            </w:pPr>
            <w:r>
              <w:rPr>
                <w:rFonts w:ascii="Times New Roman" w:hAnsi="Times New Roman" w:cs="Times New Roman"/>
                <w:i/>
                <w:iCs/>
                <w:color w:val="000000"/>
                <w:sz w:val="24"/>
                <w:szCs w:val="24"/>
              </w:rPr>
              <w:t>NHS open for business campaign</w:t>
            </w:r>
          </w:p>
          <w:p w14:paraId="29A17720" w14:textId="77777777" w:rsidR="002E6796" w:rsidRDefault="002E6796">
            <w:pPr>
              <w:rPr>
                <w:rFonts w:ascii="Times New Roman" w:hAnsi="Times New Roman" w:cs="Times New Roman"/>
                <w:sz w:val="24"/>
                <w:szCs w:val="24"/>
              </w:rPr>
            </w:pPr>
            <w:r>
              <w:rPr>
                <w:rFonts w:ascii="Times New Roman" w:hAnsi="Times New Roman" w:cs="Times New Roman"/>
                <w:sz w:val="24"/>
                <w:szCs w:val="24"/>
              </w:rPr>
              <w:t xml:space="preserve">We will be supporting the new NHS open for business campaign which seeks to encourage people to access NHS services when they need them, particularly for urgent issues such as suspected cancers, strokes and heart attacks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other important </w:t>
            </w:r>
          </w:p>
          <w:p w14:paraId="3263CC9C" w14:textId="77777777" w:rsidR="002E6796" w:rsidRDefault="002E6796">
            <w:pPr>
              <w:pStyle w:val="NormalWeb"/>
              <w:rPr>
                <w:rFonts w:ascii="Times New Roman" w:hAnsi="Times New Roman" w:cs="Times New Roman"/>
                <w:sz w:val="24"/>
                <w:szCs w:val="24"/>
              </w:rPr>
            </w:pPr>
            <w:r>
              <w:rPr>
                <w:color w:val="000000"/>
              </w:rPr>
              <w:t>areas such as childhood immunisations, maternity appointments and mental health support.</w:t>
            </w:r>
          </w:p>
          <w:p w14:paraId="39AD492D" w14:textId="77777777" w:rsidR="002E6796" w:rsidRDefault="002E6796">
            <w:pPr>
              <w:pStyle w:val="NormalWeb"/>
              <w:rPr>
                <w:rFonts w:ascii="Times New Roman" w:hAnsi="Times New Roman" w:cs="Times New Roman"/>
                <w:sz w:val="24"/>
                <w:szCs w:val="24"/>
              </w:rPr>
            </w:pPr>
            <w:r>
              <w:rPr>
                <w:color w:val="000000"/>
              </w:rPr>
              <w:t> </w:t>
            </w:r>
          </w:p>
          <w:p w14:paraId="47DD0848" w14:textId="77777777" w:rsidR="002E6796" w:rsidRDefault="002E6796">
            <w:pPr>
              <w:pStyle w:val="NormalWeb"/>
              <w:rPr>
                <w:rFonts w:ascii="Times New Roman" w:hAnsi="Times New Roman" w:cs="Times New Roman"/>
                <w:sz w:val="24"/>
                <w:szCs w:val="24"/>
              </w:rPr>
            </w:pPr>
            <w:r>
              <w:rPr>
                <w:i/>
                <w:iCs/>
                <w:color w:val="000000"/>
              </w:rPr>
              <w:t>Minute’s silence tomorrow at 11.00 am</w:t>
            </w:r>
          </w:p>
          <w:p w14:paraId="05939032" w14:textId="77777777" w:rsidR="002E6796" w:rsidRDefault="002E6796">
            <w:pPr>
              <w:rPr>
                <w:rFonts w:ascii="Times New Roman" w:hAnsi="Times New Roman" w:cs="Times New Roman"/>
                <w:sz w:val="24"/>
                <w:szCs w:val="24"/>
              </w:rPr>
            </w:pPr>
            <w:r>
              <w:rPr>
                <w:rFonts w:ascii="Times New Roman" w:hAnsi="Times New Roman" w:cs="Times New Roman"/>
                <w:color w:val="000000"/>
                <w:sz w:val="24"/>
                <w:szCs w:val="24"/>
              </w:rPr>
              <w:t>NHS leaders will lead a minute’s silence across the country tomorrow morning at 11.00 am in tribute to NHS and care staff who have sadly lost their lives in the coronavirus pandemic.</w:t>
            </w:r>
          </w:p>
          <w:p w14:paraId="090F8012" w14:textId="77777777" w:rsidR="002E6796" w:rsidRDefault="002E6796">
            <w:pPr>
              <w:rPr>
                <w:rFonts w:ascii="Times New Roman" w:hAnsi="Times New Roman" w:cs="Times New Roman"/>
                <w:sz w:val="24"/>
                <w:szCs w:val="24"/>
              </w:rPr>
            </w:pPr>
            <w:r>
              <w:rPr>
                <w:rFonts w:ascii="Times New Roman" w:hAnsi="Times New Roman" w:cs="Times New Roman"/>
                <w:color w:val="000000"/>
                <w:sz w:val="24"/>
                <w:szCs w:val="24"/>
              </w:rPr>
              <w:t> </w:t>
            </w:r>
          </w:p>
          <w:p w14:paraId="32B0E4F8" w14:textId="77777777" w:rsidR="002E6796" w:rsidRDefault="002E6796">
            <w:pPr>
              <w:rPr>
                <w:rFonts w:ascii="Times New Roman" w:hAnsi="Times New Roman" w:cs="Times New Roman"/>
                <w:sz w:val="24"/>
                <w:szCs w:val="24"/>
              </w:rPr>
            </w:pPr>
            <w:r>
              <w:rPr>
                <w:rFonts w:ascii="Times New Roman" w:hAnsi="Times New Roman" w:cs="Times New Roman"/>
                <w:i/>
                <w:iCs/>
                <w:color w:val="000000"/>
                <w:sz w:val="24"/>
                <w:szCs w:val="24"/>
              </w:rPr>
              <w:t>Call for 4G enabled ‘phones and tablets</w:t>
            </w:r>
          </w:p>
          <w:p w14:paraId="474CBAEF" w14:textId="77777777" w:rsidR="002E6796" w:rsidRDefault="002E6796">
            <w:pPr>
              <w:rPr>
                <w:rFonts w:ascii="Times New Roman" w:hAnsi="Times New Roman" w:cs="Times New Roman"/>
                <w:sz w:val="24"/>
                <w:szCs w:val="24"/>
              </w:rPr>
            </w:pPr>
            <w:r>
              <w:rPr>
                <w:rFonts w:ascii="Times New Roman" w:hAnsi="Times New Roman" w:cs="Times New Roman"/>
                <w:color w:val="000000"/>
                <w:sz w:val="24"/>
                <w:szCs w:val="24"/>
              </w:rPr>
              <w:t xml:space="preserve">Katherine Church, Digital Director across Surrey County Council and Surrey Heartlands has put out a call to local industry and the public for 4G enabled ‘phones and tablets to be used in care homes and hospital settings.  This is to allow residents and patients the opportunity to video call their friends and family </w:t>
            </w:r>
            <w:r>
              <w:rPr>
                <w:rFonts w:ascii="Times New Roman" w:hAnsi="Times New Roman" w:cs="Times New Roman"/>
                <w:color w:val="000000"/>
                <w:sz w:val="24"/>
                <w:szCs w:val="24"/>
              </w:rPr>
              <w:lastRenderedPageBreak/>
              <w:t xml:space="preserve">regularly and reduce the feeling of isolation and </w:t>
            </w:r>
            <w:proofErr w:type="gramStart"/>
            <w:r>
              <w:rPr>
                <w:rFonts w:ascii="Times New Roman" w:hAnsi="Times New Roman" w:cs="Times New Roman"/>
                <w:color w:val="000000"/>
                <w:sz w:val="24"/>
                <w:szCs w:val="24"/>
              </w:rPr>
              <w:t>loneliness  Video</w:t>
            </w:r>
            <w:proofErr w:type="gramEnd"/>
            <w:r>
              <w:rPr>
                <w:rFonts w:ascii="Times New Roman" w:hAnsi="Times New Roman" w:cs="Times New Roman"/>
                <w:color w:val="000000"/>
                <w:sz w:val="24"/>
                <w:szCs w:val="24"/>
              </w:rPr>
              <w:t xml:space="preserve"> calls will also be used for GP consultations and other essential appointments.  </w:t>
            </w:r>
          </w:p>
          <w:p w14:paraId="65AC4F8B" w14:textId="77777777" w:rsidR="002E6796" w:rsidRDefault="002E6796">
            <w:pPr>
              <w:rPr>
                <w:rFonts w:ascii="Times New Roman" w:hAnsi="Times New Roman" w:cs="Times New Roman"/>
                <w:sz w:val="24"/>
                <w:szCs w:val="24"/>
              </w:rPr>
            </w:pPr>
            <w:r>
              <w:rPr>
                <w:rFonts w:ascii="Times New Roman" w:hAnsi="Times New Roman" w:cs="Times New Roman"/>
                <w:color w:val="000000"/>
                <w:sz w:val="24"/>
                <w:szCs w:val="24"/>
              </w:rPr>
              <w:t> </w:t>
            </w:r>
          </w:p>
          <w:p w14:paraId="1E7476D8" w14:textId="77777777" w:rsidR="002E6796" w:rsidRDefault="002E6796">
            <w:pPr>
              <w:rPr>
                <w:rFonts w:ascii="Times New Roman" w:hAnsi="Times New Roman" w:cs="Times New Roman"/>
                <w:sz w:val="24"/>
                <w:szCs w:val="24"/>
              </w:rPr>
            </w:pPr>
            <w:r>
              <w:rPr>
                <w:rFonts w:ascii="Times New Roman" w:hAnsi="Times New Roman" w:cs="Times New Roman"/>
                <w:color w:val="000000"/>
                <w:sz w:val="24"/>
                <w:szCs w:val="24"/>
              </w:rPr>
              <w:t xml:space="preserve">We have partnered with the charity Phones4Patients, who will collect the devices and clear all previous data.  At the same </w:t>
            </w:r>
            <w:proofErr w:type="gramStart"/>
            <w:r>
              <w:rPr>
                <w:rFonts w:ascii="Times New Roman" w:hAnsi="Times New Roman" w:cs="Times New Roman"/>
                <w:color w:val="000000"/>
                <w:sz w:val="24"/>
                <w:szCs w:val="24"/>
              </w:rPr>
              <w:t>time</w:t>
            </w:r>
            <w:proofErr w:type="gramEnd"/>
            <w:r>
              <w:rPr>
                <w:rFonts w:ascii="Times New Roman" w:hAnsi="Times New Roman" w:cs="Times New Roman"/>
                <w:color w:val="000000"/>
                <w:sz w:val="24"/>
                <w:szCs w:val="24"/>
              </w:rPr>
              <w:t xml:space="preserve"> we are supporting care homes with Wi-Fi, free data and the necessary training for care home staff to help residents make use of the technology.</w:t>
            </w:r>
          </w:p>
          <w:p w14:paraId="74FFECCB" w14:textId="77777777" w:rsidR="002E6796" w:rsidRDefault="002E6796">
            <w:pPr>
              <w:rPr>
                <w:rFonts w:ascii="Times New Roman" w:hAnsi="Times New Roman" w:cs="Times New Roman"/>
                <w:sz w:val="24"/>
                <w:szCs w:val="24"/>
              </w:rPr>
            </w:pPr>
            <w:r>
              <w:rPr>
                <w:rFonts w:ascii="Times New Roman" w:hAnsi="Times New Roman" w:cs="Times New Roman"/>
                <w:color w:val="1F497D"/>
                <w:sz w:val="24"/>
                <w:szCs w:val="24"/>
              </w:rPr>
              <w:t> </w:t>
            </w:r>
          </w:p>
        </w:tc>
      </w:tr>
      <w:tr w:rsidR="002E6796" w14:paraId="2492D2D0" w14:textId="77777777" w:rsidTr="002E6796">
        <w:trPr>
          <w:trHeight w:val="299"/>
        </w:trPr>
        <w:tc>
          <w:tcPr>
            <w:tcW w:w="8295" w:type="dxa"/>
            <w:gridSpan w:val="2"/>
            <w:shd w:val="clear" w:color="auto" w:fill="D0CECE"/>
            <w:tcMar>
              <w:top w:w="0" w:type="dxa"/>
              <w:left w:w="108" w:type="dxa"/>
              <w:bottom w:w="0" w:type="dxa"/>
              <w:right w:w="108" w:type="dxa"/>
            </w:tcMar>
            <w:hideMark/>
          </w:tcPr>
          <w:p w14:paraId="4EEE3C79" w14:textId="77777777" w:rsidR="002E6796" w:rsidRDefault="002E6796">
            <w:pPr>
              <w:spacing w:after="240"/>
              <w:rPr>
                <w:rFonts w:ascii="Times New Roman" w:hAnsi="Times New Roman" w:cs="Times New Roman"/>
                <w:sz w:val="24"/>
                <w:szCs w:val="24"/>
              </w:rPr>
            </w:pPr>
            <w:r>
              <w:rPr>
                <w:rFonts w:ascii="Times New Roman" w:hAnsi="Times New Roman" w:cs="Times New Roman"/>
                <w:b/>
                <w:bCs/>
                <w:sz w:val="24"/>
                <w:szCs w:val="24"/>
              </w:rPr>
              <w:lastRenderedPageBreak/>
              <w:t>Supporting Surrey’s vulnerable people</w:t>
            </w:r>
          </w:p>
        </w:tc>
      </w:tr>
      <w:tr w:rsidR="002E6796" w14:paraId="58682B7C" w14:textId="77777777" w:rsidTr="002E6796">
        <w:trPr>
          <w:trHeight w:val="299"/>
        </w:trPr>
        <w:tc>
          <w:tcPr>
            <w:tcW w:w="8295" w:type="dxa"/>
            <w:gridSpan w:val="2"/>
            <w:tcMar>
              <w:top w:w="0" w:type="dxa"/>
              <w:left w:w="108" w:type="dxa"/>
              <w:bottom w:w="0" w:type="dxa"/>
              <w:right w:w="108" w:type="dxa"/>
            </w:tcMar>
            <w:hideMark/>
          </w:tcPr>
          <w:p w14:paraId="2FAE3BC6" w14:textId="77777777" w:rsidR="002E6796" w:rsidRDefault="002E6796">
            <w:pPr>
              <w:pStyle w:val="default"/>
              <w:rPr>
                <w:rFonts w:ascii="Arial" w:hAnsi="Arial" w:cs="Arial"/>
                <w:color w:val="000000"/>
                <w:sz w:val="24"/>
                <w:szCs w:val="24"/>
              </w:rPr>
            </w:pPr>
            <w:r>
              <w:rPr>
                <w:color w:val="000000"/>
              </w:rPr>
              <w:t xml:space="preserve">Work continues in supporting the </w:t>
            </w:r>
            <w:r>
              <w:rPr>
                <w:b/>
                <w:bCs/>
                <w:color w:val="000000"/>
              </w:rPr>
              <w:t xml:space="preserve">most vulnerable people </w:t>
            </w:r>
            <w:r>
              <w:rPr>
                <w:color w:val="000000"/>
              </w:rPr>
              <w:t xml:space="preserve">in Surrey, the number of whom is growing as this crisis continues. Our welfare hub at the Spectrum in Guildford is getting hundreds of </w:t>
            </w:r>
            <w:proofErr w:type="gramStart"/>
            <w:r>
              <w:rPr>
                <w:color w:val="000000"/>
              </w:rPr>
              <w:t>food</w:t>
            </w:r>
            <w:proofErr w:type="gramEnd"/>
            <w:r>
              <w:rPr>
                <w:color w:val="000000"/>
              </w:rPr>
              <w:t xml:space="preserve"> parcels out every week – with the help of volunteers from Guildford Borough Council, Team Rubicon UK, Surrey County Council and other members of the community. </w:t>
            </w:r>
          </w:p>
          <w:p w14:paraId="4A37D5F9" w14:textId="77777777" w:rsidR="002E6796" w:rsidRDefault="002E6796">
            <w:pPr>
              <w:pStyle w:val="default"/>
              <w:rPr>
                <w:rFonts w:ascii="Arial" w:hAnsi="Arial" w:cs="Arial"/>
                <w:color w:val="000000"/>
                <w:sz w:val="24"/>
                <w:szCs w:val="24"/>
              </w:rPr>
            </w:pPr>
            <w:r>
              <w:rPr>
                <w:color w:val="000000"/>
              </w:rPr>
              <w:t> </w:t>
            </w:r>
          </w:p>
          <w:p w14:paraId="5B189064" w14:textId="77777777" w:rsidR="002E6796" w:rsidRDefault="002E6796">
            <w:pPr>
              <w:spacing w:after="240"/>
              <w:rPr>
                <w:rFonts w:ascii="Times New Roman" w:hAnsi="Times New Roman" w:cs="Times New Roman"/>
                <w:sz w:val="24"/>
                <w:szCs w:val="24"/>
              </w:rPr>
            </w:pPr>
            <w:r>
              <w:rPr>
                <w:rFonts w:ascii="Times New Roman" w:hAnsi="Times New Roman" w:cs="Times New Roman"/>
                <w:sz w:val="24"/>
                <w:szCs w:val="24"/>
              </w:rPr>
              <w:t>There have also been over 15,000 calls now to shielded residents, checking they are OK and what support they may need, in we have received addition to more than 4,000 calls to the community helpline.</w:t>
            </w:r>
          </w:p>
        </w:tc>
      </w:tr>
      <w:tr w:rsidR="002E6796" w14:paraId="0A64A1E0" w14:textId="77777777" w:rsidTr="002E6796">
        <w:trPr>
          <w:trHeight w:val="299"/>
        </w:trPr>
        <w:tc>
          <w:tcPr>
            <w:tcW w:w="8295" w:type="dxa"/>
            <w:gridSpan w:val="2"/>
            <w:shd w:val="clear" w:color="auto" w:fill="D0CECE"/>
            <w:tcMar>
              <w:top w:w="0" w:type="dxa"/>
              <w:left w:w="108" w:type="dxa"/>
              <w:bottom w:w="0" w:type="dxa"/>
              <w:right w:w="108" w:type="dxa"/>
            </w:tcMar>
            <w:hideMark/>
          </w:tcPr>
          <w:p w14:paraId="2F59281D" w14:textId="77777777" w:rsidR="002E6796" w:rsidRDefault="002E6796">
            <w:pPr>
              <w:spacing w:after="240"/>
              <w:rPr>
                <w:rFonts w:ascii="Times New Roman" w:hAnsi="Times New Roman" w:cs="Times New Roman"/>
                <w:sz w:val="24"/>
                <w:szCs w:val="24"/>
              </w:rPr>
            </w:pPr>
            <w:r>
              <w:rPr>
                <w:rFonts w:ascii="Times New Roman" w:hAnsi="Times New Roman" w:cs="Times New Roman"/>
                <w:b/>
                <w:bCs/>
                <w:sz w:val="24"/>
                <w:szCs w:val="24"/>
              </w:rPr>
              <w:t>Contact tracing</w:t>
            </w:r>
          </w:p>
        </w:tc>
      </w:tr>
      <w:tr w:rsidR="002E6796" w14:paraId="22656D2C" w14:textId="77777777" w:rsidTr="002E6796">
        <w:trPr>
          <w:trHeight w:val="285"/>
        </w:trPr>
        <w:tc>
          <w:tcPr>
            <w:tcW w:w="8295" w:type="dxa"/>
            <w:gridSpan w:val="2"/>
            <w:tcMar>
              <w:top w:w="0" w:type="dxa"/>
              <w:left w:w="108" w:type="dxa"/>
              <w:bottom w:w="0" w:type="dxa"/>
              <w:right w:w="108" w:type="dxa"/>
            </w:tcMar>
            <w:hideMark/>
          </w:tcPr>
          <w:p w14:paraId="51A2D0D6" w14:textId="77777777" w:rsidR="002E6796" w:rsidRDefault="002E6796">
            <w:pPr>
              <w:pStyle w:val="NoSpacing"/>
            </w:pPr>
            <w:r>
              <w:t xml:space="preserve">A letter has been sent to Directors of Public Health from PHE’s Deputy Chief Executive Richard </w:t>
            </w:r>
            <w:proofErr w:type="spellStart"/>
            <w:r>
              <w:t>Gleave</w:t>
            </w:r>
            <w:proofErr w:type="spellEnd"/>
            <w:r>
              <w:t xml:space="preserve"> about contact tracing and the role it will play going forward. It is </w:t>
            </w:r>
            <w:hyperlink r:id="rId6" w:history="1">
              <w:r>
                <w:rPr>
                  <w:rStyle w:val="Hyperlink"/>
                </w:rPr>
                <w:t>available online.</w:t>
              </w:r>
            </w:hyperlink>
          </w:p>
          <w:p w14:paraId="6E328000" w14:textId="77777777" w:rsidR="002E6796" w:rsidRDefault="002E6796">
            <w:pPr>
              <w:rPr>
                <w:rFonts w:ascii="Times New Roman" w:hAnsi="Times New Roman" w:cs="Times New Roman"/>
                <w:sz w:val="24"/>
                <w:szCs w:val="24"/>
              </w:rPr>
            </w:pPr>
            <w:r>
              <w:rPr>
                <w:rFonts w:ascii="Times New Roman" w:hAnsi="Times New Roman" w:cs="Times New Roman"/>
                <w:color w:val="000000"/>
                <w:sz w:val="24"/>
                <w:szCs w:val="24"/>
              </w:rPr>
              <w:t> </w:t>
            </w:r>
          </w:p>
        </w:tc>
      </w:tr>
      <w:tr w:rsidR="002E6796" w14:paraId="081E6959" w14:textId="77777777" w:rsidTr="002E6796">
        <w:trPr>
          <w:trHeight w:val="285"/>
        </w:trPr>
        <w:tc>
          <w:tcPr>
            <w:tcW w:w="8295" w:type="dxa"/>
            <w:gridSpan w:val="2"/>
            <w:shd w:val="clear" w:color="auto" w:fill="E7E6E6"/>
            <w:tcMar>
              <w:top w:w="0" w:type="dxa"/>
              <w:left w:w="108" w:type="dxa"/>
              <w:bottom w:w="0" w:type="dxa"/>
              <w:right w:w="108" w:type="dxa"/>
            </w:tcMar>
            <w:hideMark/>
          </w:tcPr>
          <w:p w14:paraId="2819FD7D" w14:textId="77777777" w:rsidR="002E6796" w:rsidRDefault="002E6796">
            <w:pPr>
              <w:autoSpaceDN w:val="0"/>
              <w:rPr>
                <w:rFonts w:ascii="Times New Roman" w:hAnsi="Times New Roman" w:cs="Times New Roman"/>
                <w:sz w:val="24"/>
                <w:szCs w:val="24"/>
              </w:rPr>
            </w:pPr>
            <w:r>
              <w:rPr>
                <w:rFonts w:ascii="Times New Roman" w:hAnsi="Times New Roman" w:cs="Times New Roman"/>
                <w:b/>
                <w:bCs/>
                <w:color w:val="030303"/>
                <w:sz w:val="24"/>
                <w:szCs w:val="24"/>
              </w:rPr>
              <w:t>Latest guidance</w:t>
            </w:r>
          </w:p>
        </w:tc>
      </w:tr>
      <w:tr w:rsidR="002E6796" w14:paraId="39D3F32D" w14:textId="77777777" w:rsidTr="002E6796">
        <w:trPr>
          <w:trHeight w:val="285"/>
        </w:trPr>
        <w:tc>
          <w:tcPr>
            <w:tcW w:w="8295" w:type="dxa"/>
            <w:gridSpan w:val="2"/>
            <w:shd w:val="clear" w:color="auto" w:fill="FFFFFF"/>
            <w:tcMar>
              <w:top w:w="0" w:type="dxa"/>
              <w:left w:w="108" w:type="dxa"/>
              <w:bottom w:w="0" w:type="dxa"/>
              <w:right w:w="108" w:type="dxa"/>
            </w:tcMar>
            <w:hideMark/>
          </w:tcPr>
          <w:p w14:paraId="11BC3302" w14:textId="77777777" w:rsidR="002E6796" w:rsidRDefault="002E6796">
            <w:pPr>
              <w:rPr>
                <w:rFonts w:ascii="Times New Roman" w:hAnsi="Times New Roman" w:cs="Times New Roman"/>
                <w:sz w:val="24"/>
                <w:szCs w:val="24"/>
              </w:rPr>
            </w:pPr>
            <w:r>
              <w:rPr>
                <w:rFonts w:ascii="Times New Roman" w:hAnsi="Times New Roman" w:cs="Times New Roman"/>
                <w:color w:val="030303"/>
                <w:sz w:val="2"/>
                <w:szCs w:val="2"/>
              </w:rPr>
              <w:t> </w:t>
            </w:r>
          </w:p>
          <w:p w14:paraId="7BFD85A0" w14:textId="77777777" w:rsidR="002E6796" w:rsidRDefault="002E6796">
            <w:pPr>
              <w:rPr>
                <w:rFonts w:ascii="Times New Roman" w:hAnsi="Times New Roman" w:cs="Times New Roman"/>
                <w:sz w:val="24"/>
                <w:szCs w:val="24"/>
              </w:rPr>
            </w:pPr>
            <w:r>
              <w:rPr>
                <w:rFonts w:ascii="Times New Roman" w:hAnsi="Times New Roman" w:cs="Times New Roman"/>
                <w:color w:val="030303"/>
                <w:sz w:val="24"/>
                <w:szCs w:val="24"/>
              </w:rPr>
              <w:t xml:space="preserve">All the latest clinical guidance can be found here: </w:t>
            </w:r>
            <w:hyperlink r:id="rId7" w:history="1">
              <w:r>
                <w:rPr>
                  <w:rStyle w:val="Hyperlink"/>
                  <w:rFonts w:ascii="Times New Roman" w:hAnsi="Times New Roman" w:cs="Times New Roman"/>
                  <w:sz w:val="24"/>
                  <w:szCs w:val="24"/>
                </w:rPr>
                <w:t>www.england.nhs.uk/coronavirus/</w:t>
              </w:r>
            </w:hyperlink>
            <w:r>
              <w:rPr>
                <w:rFonts w:ascii="Times New Roman" w:hAnsi="Times New Roman" w:cs="Times New Roman"/>
                <w:color w:val="030303"/>
                <w:sz w:val="24"/>
                <w:szCs w:val="24"/>
              </w:rPr>
              <w:t xml:space="preserve"> </w:t>
            </w:r>
          </w:p>
          <w:p w14:paraId="47FC4A47" w14:textId="77777777" w:rsidR="002E6796" w:rsidRDefault="002E6796">
            <w:pPr>
              <w:autoSpaceDN w:val="0"/>
              <w:spacing w:line="360" w:lineRule="auto"/>
              <w:rPr>
                <w:rFonts w:ascii="Times New Roman" w:hAnsi="Times New Roman" w:cs="Times New Roman"/>
                <w:sz w:val="24"/>
                <w:szCs w:val="24"/>
              </w:rPr>
            </w:pPr>
            <w:r>
              <w:rPr>
                <w:rFonts w:ascii="Times New Roman" w:hAnsi="Times New Roman" w:cs="Times New Roman"/>
                <w:sz w:val="24"/>
                <w:szCs w:val="24"/>
              </w:rPr>
              <w:t xml:space="preserve">Latest PHE guidance can be found </w:t>
            </w:r>
            <w:hyperlink r:id="rId8" w:history="1">
              <w:r>
                <w:rPr>
                  <w:rStyle w:val="Hyperlink"/>
                  <w:rFonts w:ascii="Times New Roman" w:hAnsi="Times New Roman" w:cs="Times New Roman"/>
                  <w:sz w:val="24"/>
                  <w:szCs w:val="24"/>
                </w:rPr>
                <w:t>here</w:t>
              </w:r>
            </w:hyperlink>
            <w:r>
              <w:rPr>
                <w:rFonts w:ascii="Times New Roman" w:hAnsi="Times New Roman" w:cs="Times New Roman"/>
                <w:sz w:val="24"/>
                <w:szCs w:val="24"/>
              </w:rPr>
              <w:t>.</w:t>
            </w:r>
          </w:p>
          <w:p w14:paraId="34BA6913" w14:textId="77777777" w:rsidR="002E6796" w:rsidRDefault="002E6796">
            <w:pPr>
              <w:pStyle w:val="NoSpacing"/>
            </w:pPr>
            <w:r>
              <w:t xml:space="preserve">To simplify sourcing information relevant to the social care sector, a new collection page has been created on </w:t>
            </w:r>
            <w:hyperlink r:id="rId9" w:history="1">
              <w:r>
                <w:rPr>
                  <w:rStyle w:val="Hyperlink"/>
                </w:rPr>
                <w:t>gov.uk</w:t>
              </w:r>
            </w:hyperlink>
            <w:r>
              <w:rPr>
                <w:color w:val="FF0000"/>
              </w:rPr>
              <w:t xml:space="preserve"> </w:t>
            </w:r>
            <w:r>
              <w:t>bringing all the guidance relevant to them together into one place.</w:t>
            </w:r>
          </w:p>
          <w:p w14:paraId="6E5DCB3A" w14:textId="77777777" w:rsidR="002E6796" w:rsidRDefault="002E6796">
            <w:pPr>
              <w:pStyle w:val="NoSpacing"/>
            </w:pPr>
            <w:r>
              <w:rPr>
                <w:sz w:val="8"/>
                <w:szCs w:val="8"/>
              </w:rPr>
              <w:t> </w:t>
            </w:r>
          </w:p>
          <w:p w14:paraId="1F4A5B4C" w14:textId="77777777" w:rsidR="002E6796" w:rsidRDefault="002E6796">
            <w:pPr>
              <w:pStyle w:val="NoSpacing"/>
            </w:pPr>
            <w:r>
              <w:rPr>
                <w:sz w:val="8"/>
                <w:szCs w:val="8"/>
              </w:rPr>
              <w:t> </w:t>
            </w:r>
          </w:p>
          <w:p w14:paraId="029D2364" w14:textId="77777777" w:rsidR="002E6796" w:rsidRDefault="002E6796">
            <w:pPr>
              <w:pStyle w:val="NoSpacing"/>
            </w:pPr>
            <w:r>
              <w:t xml:space="preserve">Other guidance on what you need to do during the Covid-19 outbreak can be found here:  </w:t>
            </w:r>
            <w:hyperlink r:id="rId10" w:history="1">
              <w:r>
                <w:rPr>
                  <w:rStyle w:val="Hyperlink"/>
                </w:rPr>
                <w:t>https://www.gov.uk/coronavirus</w:t>
              </w:r>
            </w:hyperlink>
            <w:r>
              <w:t xml:space="preserve"> </w:t>
            </w:r>
          </w:p>
          <w:p w14:paraId="61637051" w14:textId="77777777" w:rsidR="002E6796" w:rsidRDefault="002E6796">
            <w:pPr>
              <w:pStyle w:val="NoSpacing"/>
            </w:pPr>
            <w:r>
              <w:rPr>
                <w:sz w:val="10"/>
                <w:szCs w:val="10"/>
              </w:rPr>
              <w:t> </w:t>
            </w:r>
          </w:p>
          <w:p w14:paraId="3ED8CE16" w14:textId="77777777" w:rsidR="002E6796" w:rsidRDefault="002E6796">
            <w:pPr>
              <w:rPr>
                <w:rFonts w:ascii="Times New Roman" w:hAnsi="Times New Roman" w:cs="Times New Roman"/>
                <w:sz w:val="24"/>
                <w:szCs w:val="24"/>
              </w:rPr>
            </w:pPr>
            <w:r>
              <w:rPr>
                <w:rFonts w:ascii="Times New Roman" w:hAnsi="Times New Roman" w:cs="Times New Roman"/>
                <w:sz w:val="24"/>
                <w:szCs w:val="24"/>
              </w:rPr>
              <w:t xml:space="preserve">The Cabinet Office has brought together </w:t>
            </w:r>
            <w:hyperlink r:id="rId11" w:history="1">
              <w:r>
                <w:rPr>
                  <w:rStyle w:val="Hyperlink"/>
                  <w:rFonts w:ascii="Times New Roman" w:hAnsi="Times New Roman" w:cs="Times New Roman"/>
                  <w:sz w:val="24"/>
                  <w:szCs w:val="24"/>
                </w:rPr>
                <w:t>guidance</w:t>
              </w:r>
            </w:hyperlink>
            <w:r>
              <w:rPr>
                <w:rFonts w:ascii="Times New Roman" w:hAnsi="Times New Roman" w:cs="Times New Roman"/>
                <w:sz w:val="24"/>
                <w:szCs w:val="24"/>
              </w:rPr>
              <w:t xml:space="preserve"> on GOV.UK to support employers and workers handling loss of life. </w:t>
            </w:r>
          </w:p>
          <w:p w14:paraId="1E66F9BC" w14:textId="77777777" w:rsidR="002E6796" w:rsidRDefault="002E6796">
            <w:pPr>
              <w:rPr>
                <w:rFonts w:ascii="Times New Roman" w:hAnsi="Times New Roman" w:cs="Times New Roman"/>
                <w:sz w:val="24"/>
                <w:szCs w:val="24"/>
              </w:rPr>
            </w:pPr>
            <w:r>
              <w:rPr>
                <w:rFonts w:ascii="Times New Roman" w:hAnsi="Times New Roman" w:cs="Times New Roman"/>
                <w:sz w:val="8"/>
                <w:szCs w:val="8"/>
              </w:rPr>
              <w:t> </w:t>
            </w:r>
          </w:p>
          <w:p w14:paraId="6F876FAB" w14:textId="77777777" w:rsidR="002E6796" w:rsidRDefault="002E6796">
            <w:pPr>
              <w:rPr>
                <w:rFonts w:ascii="Times New Roman" w:hAnsi="Times New Roman" w:cs="Times New Roman"/>
                <w:sz w:val="24"/>
                <w:szCs w:val="24"/>
              </w:rPr>
            </w:pPr>
            <w:r>
              <w:rPr>
                <w:rFonts w:ascii="Times New Roman" w:hAnsi="Times New Roman" w:cs="Times New Roman"/>
                <w:sz w:val="24"/>
                <w:szCs w:val="24"/>
              </w:rPr>
              <w:lastRenderedPageBreak/>
              <w:t> </w:t>
            </w:r>
          </w:p>
        </w:tc>
      </w:tr>
      <w:tr w:rsidR="002E6796" w14:paraId="00134EA8" w14:textId="77777777" w:rsidTr="002E6796">
        <w:tc>
          <w:tcPr>
            <w:tcW w:w="4042" w:type="dxa"/>
            <w:shd w:val="clear" w:color="auto" w:fill="E2EFD9"/>
            <w:tcMar>
              <w:top w:w="0" w:type="dxa"/>
              <w:left w:w="108" w:type="dxa"/>
              <w:bottom w:w="0" w:type="dxa"/>
              <w:right w:w="108" w:type="dxa"/>
            </w:tcMar>
            <w:hideMark/>
          </w:tcPr>
          <w:p w14:paraId="1324C929" w14:textId="77777777" w:rsidR="002E6796" w:rsidRDefault="002E6796">
            <w:pPr>
              <w:rPr>
                <w:rFonts w:ascii="Times New Roman" w:hAnsi="Times New Roman" w:cs="Times New Roman"/>
                <w:sz w:val="24"/>
                <w:szCs w:val="24"/>
              </w:rPr>
            </w:pPr>
            <w:r>
              <w:rPr>
                <w:rFonts w:ascii="Times New Roman" w:hAnsi="Times New Roman" w:cs="Times New Roman"/>
                <w:b/>
                <w:bCs/>
                <w:sz w:val="10"/>
                <w:szCs w:val="10"/>
              </w:rPr>
              <w:lastRenderedPageBreak/>
              <w:t> </w:t>
            </w:r>
          </w:p>
          <w:p w14:paraId="0545EC23" w14:textId="77777777" w:rsidR="002E6796" w:rsidRDefault="002E6796">
            <w:pPr>
              <w:rPr>
                <w:rFonts w:ascii="Times New Roman" w:hAnsi="Times New Roman" w:cs="Times New Roman"/>
                <w:sz w:val="24"/>
                <w:szCs w:val="24"/>
              </w:rPr>
            </w:pPr>
            <w:r>
              <w:rPr>
                <w:rFonts w:ascii="Times New Roman" w:hAnsi="Times New Roman" w:cs="Times New Roman"/>
                <w:b/>
                <w:bCs/>
                <w:sz w:val="24"/>
                <w:szCs w:val="24"/>
              </w:rPr>
              <w:t xml:space="preserve">UK figures </w:t>
            </w:r>
            <w:proofErr w:type="gramStart"/>
            <w:r>
              <w:rPr>
                <w:rFonts w:ascii="Times New Roman" w:hAnsi="Times New Roman" w:cs="Times New Roman"/>
                <w:b/>
                <w:bCs/>
                <w:sz w:val="24"/>
                <w:szCs w:val="24"/>
              </w:rPr>
              <w:t>at a glance</w:t>
            </w:r>
            <w:proofErr w:type="gramEnd"/>
          </w:p>
          <w:p w14:paraId="66809DB4" w14:textId="77777777" w:rsidR="002E6796" w:rsidRDefault="002E6796">
            <w:pPr>
              <w:rPr>
                <w:rFonts w:ascii="Times New Roman" w:hAnsi="Times New Roman" w:cs="Times New Roman"/>
                <w:sz w:val="24"/>
                <w:szCs w:val="24"/>
              </w:rPr>
            </w:pPr>
            <w:r>
              <w:rPr>
                <w:rFonts w:ascii="Times New Roman" w:hAnsi="Times New Roman" w:cs="Times New Roman"/>
                <w:color w:val="000000"/>
                <w:sz w:val="24"/>
                <w:szCs w:val="24"/>
              </w:rPr>
              <w:t xml:space="preserve">As at 9am on 26 April across the UK: </w:t>
            </w:r>
          </w:p>
          <w:p w14:paraId="6F2EFBEC" w14:textId="77777777" w:rsidR="002E6796" w:rsidRDefault="002E6796">
            <w:pPr>
              <w:pStyle w:val="ListParagraph"/>
              <w:ind w:left="720" w:hanging="360"/>
            </w:pPr>
            <w:r>
              <w:rPr>
                <w:rFonts w:ascii="Symbol" w:hAnsi="Symbol"/>
                <w:color w:val="000000"/>
              </w:rPr>
              <w:t>·</w:t>
            </w:r>
            <w:r>
              <w:rPr>
                <w:rFonts w:ascii="Times New Roman" w:hAnsi="Times New Roman" w:cs="Times New Roman"/>
                <w:color w:val="000000"/>
                <w:sz w:val="14"/>
                <w:szCs w:val="14"/>
              </w:rPr>
              <w:t xml:space="preserve">         </w:t>
            </w:r>
            <w:r>
              <w:rPr>
                <w:color w:val="000000"/>
              </w:rPr>
              <w:t xml:space="preserve">669,850 tests have been carried out </w:t>
            </w:r>
          </w:p>
          <w:p w14:paraId="78837E66" w14:textId="77777777" w:rsidR="002E6796" w:rsidRDefault="002E6796">
            <w:pPr>
              <w:pStyle w:val="ListParagraph"/>
              <w:ind w:left="720" w:hanging="360"/>
            </w:pPr>
            <w:r>
              <w:rPr>
                <w:rFonts w:ascii="Symbol" w:hAnsi="Symbol"/>
                <w:color w:val="000000"/>
              </w:rPr>
              <w:t>·</w:t>
            </w:r>
            <w:r>
              <w:rPr>
                <w:rFonts w:ascii="Times New Roman" w:hAnsi="Times New Roman" w:cs="Times New Roman"/>
                <w:color w:val="000000"/>
                <w:sz w:val="14"/>
                <w:szCs w:val="14"/>
              </w:rPr>
              <w:t xml:space="preserve">         </w:t>
            </w:r>
            <w:r>
              <w:rPr>
                <w:color w:val="000000"/>
              </w:rPr>
              <w:t>152,840 were confirmed positive</w:t>
            </w:r>
          </w:p>
          <w:p w14:paraId="6794FE05" w14:textId="77777777" w:rsidR="002E6796" w:rsidRDefault="002E6796">
            <w:pPr>
              <w:pStyle w:val="ListParagraph"/>
              <w:ind w:left="720"/>
            </w:pPr>
            <w:r>
              <w:rPr>
                <w:color w:val="000000"/>
              </w:rPr>
              <w:t> </w:t>
            </w:r>
          </w:p>
          <w:p w14:paraId="59E20678" w14:textId="77777777" w:rsidR="002E6796" w:rsidRDefault="002E6796">
            <w:pPr>
              <w:pStyle w:val="default"/>
              <w:rPr>
                <w:rFonts w:ascii="Arial" w:hAnsi="Arial" w:cs="Arial"/>
                <w:color w:val="000000"/>
                <w:sz w:val="24"/>
                <w:szCs w:val="24"/>
              </w:rPr>
            </w:pPr>
            <w:r>
              <w:rPr>
                <w:color w:val="000000"/>
              </w:rPr>
              <w:t>Across Surrey, Public Heath England</w:t>
            </w:r>
            <w:r>
              <w:rPr>
                <w:color w:val="1F497D"/>
              </w:rPr>
              <w:t>’</w:t>
            </w:r>
            <w:r>
              <w:rPr>
                <w:color w:val="000000"/>
              </w:rPr>
              <w:t>s latest figures estimate there are 2,381 positive cases.</w:t>
            </w:r>
          </w:p>
          <w:p w14:paraId="4F1EFEB6" w14:textId="77777777" w:rsidR="002E6796" w:rsidRDefault="002E6796">
            <w:pPr>
              <w:pStyle w:val="default"/>
              <w:rPr>
                <w:rFonts w:ascii="Arial" w:hAnsi="Arial" w:cs="Arial"/>
                <w:color w:val="000000"/>
                <w:sz w:val="24"/>
                <w:szCs w:val="24"/>
              </w:rPr>
            </w:pPr>
            <w:r>
              <w:t> </w:t>
            </w:r>
          </w:p>
          <w:p w14:paraId="731E7324" w14:textId="77777777" w:rsidR="002E6796" w:rsidRDefault="002E6796">
            <w:pPr>
              <w:pStyle w:val="default"/>
              <w:rPr>
                <w:rFonts w:ascii="Arial" w:hAnsi="Arial" w:cs="Arial"/>
                <w:color w:val="000000"/>
                <w:sz w:val="24"/>
                <w:szCs w:val="24"/>
              </w:rPr>
            </w:pPr>
            <w:r>
              <w:rPr>
                <w:b/>
                <w:bCs/>
              </w:rPr>
              <w:t> </w:t>
            </w:r>
          </w:p>
        </w:tc>
        <w:tc>
          <w:tcPr>
            <w:tcW w:w="4253" w:type="dxa"/>
            <w:shd w:val="clear" w:color="auto" w:fill="FFF2CC"/>
            <w:tcMar>
              <w:top w:w="0" w:type="dxa"/>
              <w:left w:w="108" w:type="dxa"/>
              <w:bottom w:w="0" w:type="dxa"/>
              <w:right w:w="108" w:type="dxa"/>
            </w:tcMar>
            <w:hideMark/>
          </w:tcPr>
          <w:p w14:paraId="723422E9" w14:textId="77777777" w:rsidR="002E6796" w:rsidRDefault="002E6796">
            <w:pPr>
              <w:pStyle w:val="default"/>
              <w:rPr>
                <w:rFonts w:ascii="Arial" w:hAnsi="Arial" w:cs="Arial"/>
                <w:color w:val="000000"/>
                <w:sz w:val="24"/>
                <w:szCs w:val="24"/>
              </w:rPr>
            </w:pPr>
            <w:r>
              <w:rPr>
                <w:b/>
                <w:bCs/>
                <w:color w:val="000000"/>
                <w:sz w:val="8"/>
                <w:szCs w:val="8"/>
              </w:rPr>
              <w:t> </w:t>
            </w:r>
          </w:p>
          <w:p w14:paraId="552C4825" w14:textId="77777777" w:rsidR="002E6796" w:rsidRDefault="002E6796">
            <w:pPr>
              <w:pStyle w:val="default"/>
              <w:rPr>
                <w:rFonts w:ascii="Arial" w:hAnsi="Arial" w:cs="Arial"/>
                <w:color w:val="000000"/>
                <w:sz w:val="24"/>
                <w:szCs w:val="24"/>
              </w:rPr>
            </w:pPr>
            <w:r>
              <w:rPr>
                <w:b/>
                <w:bCs/>
                <w:sz w:val="24"/>
                <w:szCs w:val="24"/>
              </w:rPr>
              <w:t>New</w:t>
            </w:r>
            <w:r>
              <w:rPr>
                <w:b/>
                <w:bCs/>
                <w:color w:val="FF0000"/>
                <w:sz w:val="24"/>
                <w:szCs w:val="24"/>
              </w:rPr>
              <w:t xml:space="preserve"> </w:t>
            </w:r>
            <w:r>
              <w:rPr>
                <w:b/>
                <w:bCs/>
                <w:sz w:val="24"/>
                <w:szCs w:val="24"/>
              </w:rPr>
              <w:t>campaign material</w:t>
            </w:r>
          </w:p>
          <w:p w14:paraId="1ED884E4" w14:textId="77777777" w:rsidR="002E6796" w:rsidRDefault="002E6796">
            <w:pPr>
              <w:autoSpaceDN w:val="0"/>
              <w:spacing w:after="160"/>
              <w:rPr>
                <w:rFonts w:ascii="Times New Roman" w:hAnsi="Times New Roman" w:cs="Times New Roman"/>
                <w:sz w:val="24"/>
                <w:szCs w:val="24"/>
              </w:rPr>
            </w:pPr>
            <w:r>
              <w:rPr>
                <w:rFonts w:ascii="Times New Roman" w:hAnsi="Times New Roman" w:cs="Times New Roman"/>
                <w:sz w:val="24"/>
                <w:szCs w:val="24"/>
              </w:rPr>
              <w:t xml:space="preserve">A selection of new social media assets created for BAME audiences are now available from the </w:t>
            </w:r>
            <w:hyperlink r:id="rId12" w:history="1">
              <w:r>
                <w:rPr>
                  <w:rStyle w:val="Hyperlink"/>
                  <w:rFonts w:ascii="Times New Roman" w:hAnsi="Times New Roman" w:cs="Times New Roman"/>
                  <w:sz w:val="24"/>
                  <w:szCs w:val="24"/>
                </w:rPr>
                <w:t>Campaign Resource Centre</w:t>
              </w:r>
            </w:hyperlink>
            <w:r>
              <w:rPr>
                <w:rFonts w:ascii="Times New Roman" w:hAnsi="Times New Roman" w:cs="Times New Roman"/>
                <w:sz w:val="24"/>
                <w:szCs w:val="24"/>
              </w:rPr>
              <w:t xml:space="preserve">. These include static and animated assets for use on Facebook, Instagram and Twitter. </w:t>
            </w:r>
          </w:p>
          <w:p w14:paraId="736EE34F" w14:textId="77777777" w:rsidR="002E6796" w:rsidRDefault="002E6796">
            <w:pPr>
              <w:pStyle w:val="default"/>
              <w:rPr>
                <w:rFonts w:ascii="Arial" w:hAnsi="Arial" w:cs="Arial"/>
                <w:color w:val="000000"/>
                <w:sz w:val="24"/>
                <w:szCs w:val="24"/>
              </w:rPr>
            </w:pPr>
            <w:r>
              <w:rPr>
                <w:rFonts w:ascii="Arial" w:hAnsi="Arial" w:cs="Arial"/>
                <w:color w:val="000000"/>
                <w:sz w:val="21"/>
                <w:szCs w:val="21"/>
              </w:rPr>
              <w:t> </w:t>
            </w:r>
          </w:p>
        </w:tc>
      </w:tr>
      <w:tr w:rsidR="002E6796" w14:paraId="14747B63" w14:textId="77777777" w:rsidTr="002E6796">
        <w:tc>
          <w:tcPr>
            <w:tcW w:w="8295" w:type="dxa"/>
            <w:gridSpan w:val="2"/>
            <w:tcMar>
              <w:top w:w="0" w:type="dxa"/>
              <w:left w:w="108" w:type="dxa"/>
              <w:bottom w:w="0" w:type="dxa"/>
              <w:right w:w="108" w:type="dxa"/>
            </w:tcMar>
            <w:hideMark/>
          </w:tcPr>
          <w:p w14:paraId="7FBD275E" w14:textId="77777777" w:rsidR="002E6796" w:rsidRDefault="002E6796">
            <w:pPr>
              <w:rPr>
                <w:rFonts w:ascii="Times New Roman" w:hAnsi="Times New Roman" w:cs="Times New Roman"/>
                <w:sz w:val="24"/>
                <w:szCs w:val="24"/>
              </w:rPr>
            </w:pPr>
            <w:r>
              <w:rPr>
                <w:rFonts w:ascii="Times New Roman" w:hAnsi="Times New Roman" w:cs="Times New Roman"/>
                <w:i/>
                <w:iCs/>
                <w:sz w:val="20"/>
                <w:szCs w:val="20"/>
              </w:rPr>
              <w:t> </w:t>
            </w:r>
          </w:p>
          <w:p w14:paraId="169C4507" w14:textId="77777777" w:rsidR="002E6796" w:rsidRDefault="002E6796">
            <w:pPr>
              <w:rPr>
                <w:rFonts w:ascii="Times New Roman" w:hAnsi="Times New Roman" w:cs="Times New Roman"/>
                <w:sz w:val="24"/>
                <w:szCs w:val="24"/>
              </w:rPr>
            </w:pPr>
            <w:r>
              <w:rPr>
                <w:rFonts w:ascii="Times New Roman" w:hAnsi="Times New Roman" w:cs="Times New Roman"/>
                <w:i/>
                <w:iCs/>
                <w:sz w:val="20"/>
                <w:szCs w:val="20"/>
              </w:rPr>
              <w:t>Surrey Heartlands Communication Team, 27</w:t>
            </w:r>
            <w:r>
              <w:rPr>
                <w:rFonts w:ascii="Times New Roman" w:hAnsi="Times New Roman" w:cs="Times New Roman"/>
                <w:i/>
                <w:iCs/>
                <w:sz w:val="20"/>
                <w:szCs w:val="20"/>
                <w:vertAlign w:val="superscript"/>
              </w:rPr>
              <w:t>th</w:t>
            </w:r>
            <w:r>
              <w:rPr>
                <w:rFonts w:ascii="Times New Roman" w:hAnsi="Times New Roman" w:cs="Times New Roman"/>
                <w:i/>
                <w:iCs/>
                <w:sz w:val="20"/>
                <w:szCs w:val="20"/>
              </w:rPr>
              <w:t xml:space="preserve"> April 2020</w:t>
            </w:r>
          </w:p>
          <w:p w14:paraId="0410D2D2" w14:textId="77777777" w:rsidR="002E6796" w:rsidRDefault="002E6796">
            <w:pPr>
              <w:rPr>
                <w:rFonts w:ascii="Times New Roman" w:hAnsi="Times New Roman" w:cs="Times New Roman"/>
                <w:sz w:val="24"/>
                <w:szCs w:val="24"/>
              </w:rPr>
            </w:pPr>
            <w:r>
              <w:rPr>
                <w:rFonts w:ascii="Times New Roman" w:hAnsi="Times New Roman" w:cs="Times New Roman"/>
                <w:i/>
                <w:iCs/>
                <w:sz w:val="24"/>
                <w:szCs w:val="24"/>
              </w:rPr>
              <w:t> </w:t>
            </w:r>
          </w:p>
        </w:tc>
      </w:tr>
      <w:tr w:rsidR="002E6796" w14:paraId="6013BD90" w14:textId="77777777" w:rsidTr="002E6796">
        <w:tc>
          <w:tcPr>
            <w:tcW w:w="8295" w:type="dxa"/>
            <w:gridSpan w:val="2"/>
            <w:tcMar>
              <w:top w:w="0" w:type="dxa"/>
              <w:left w:w="108" w:type="dxa"/>
              <w:bottom w:w="0" w:type="dxa"/>
              <w:right w:w="108" w:type="dxa"/>
            </w:tcMar>
            <w:hideMark/>
          </w:tcPr>
          <w:p w14:paraId="53AE482D" w14:textId="17F9CF80" w:rsidR="002E6796" w:rsidRDefault="002E679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CCD7E83" wp14:editId="38CFD3B6">
                  <wp:extent cx="5118100" cy="614045"/>
                  <wp:effectExtent l="0" t="0" r="0" b="0"/>
                  <wp:docPr id="1" name="Picture 1" descr="cid:image002.png@01D6085B.FD802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6085B.FD802C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118100" cy="614045"/>
                          </a:xfrm>
                          <a:prstGeom prst="rect">
                            <a:avLst/>
                          </a:prstGeom>
                          <a:noFill/>
                          <a:ln>
                            <a:noFill/>
                          </a:ln>
                        </pic:spPr>
                      </pic:pic>
                    </a:graphicData>
                  </a:graphic>
                </wp:inline>
              </w:drawing>
            </w:r>
          </w:p>
        </w:tc>
      </w:tr>
    </w:tbl>
    <w:p w14:paraId="1B1D3F0B" w14:textId="77777777" w:rsidR="002E6796" w:rsidRDefault="002E6796"/>
    <w:sectPr w:rsidR="002E6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96"/>
    <w:rsid w:val="0001247E"/>
    <w:rsid w:val="002E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FBE3"/>
  <w15:chartTrackingRefBased/>
  <w15:docId w15:val="{43B80DBD-2422-4F83-8224-08740D92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6796"/>
    <w:rPr>
      <w:color w:val="0000FF"/>
      <w:u w:val="single"/>
    </w:rPr>
  </w:style>
  <w:style w:type="paragraph" w:styleId="NormalWeb">
    <w:name w:val="Normal (Web)"/>
    <w:basedOn w:val="Normal"/>
    <w:uiPriority w:val="99"/>
    <w:semiHidden/>
    <w:unhideWhenUsed/>
    <w:rsid w:val="002E6796"/>
    <w:pPr>
      <w:spacing w:after="0" w:line="240" w:lineRule="auto"/>
    </w:pPr>
    <w:rPr>
      <w:rFonts w:ascii="Calibri" w:hAnsi="Calibri" w:cs="Calibri"/>
      <w:lang w:eastAsia="en-GB"/>
    </w:rPr>
  </w:style>
  <w:style w:type="paragraph" w:styleId="NoSpacing">
    <w:name w:val="No Spacing"/>
    <w:basedOn w:val="Normal"/>
    <w:uiPriority w:val="1"/>
    <w:qFormat/>
    <w:rsid w:val="002E6796"/>
    <w:pPr>
      <w:spacing w:after="0" w:line="240" w:lineRule="auto"/>
    </w:pPr>
    <w:rPr>
      <w:rFonts w:ascii="Calibri" w:hAnsi="Calibri" w:cs="Calibri"/>
      <w:lang w:eastAsia="en-GB"/>
    </w:rPr>
  </w:style>
  <w:style w:type="paragraph" w:styleId="ListParagraph">
    <w:name w:val="List Paragraph"/>
    <w:basedOn w:val="Normal"/>
    <w:uiPriority w:val="34"/>
    <w:qFormat/>
    <w:rsid w:val="002E6796"/>
    <w:pPr>
      <w:spacing w:after="0" w:line="240" w:lineRule="auto"/>
    </w:pPr>
    <w:rPr>
      <w:rFonts w:ascii="Calibri" w:hAnsi="Calibri" w:cs="Calibri"/>
      <w:lang w:eastAsia="en-GB"/>
    </w:rPr>
  </w:style>
  <w:style w:type="paragraph" w:customStyle="1" w:styleId="default">
    <w:name w:val="default"/>
    <w:basedOn w:val="Normal"/>
    <w:uiPriority w:val="99"/>
    <w:semiHidden/>
    <w:rsid w:val="002E679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list-of-guidance"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england.nhs.uk/coronavirus/" TargetMode="External"/><Relationship Id="rId12" Type="http://schemas.openxmlformats.org/officeDocument/2006/relationships/hyperlink" Target="https://coronavirusresources.phe.gov.uk/age-specific/resources/BAME-Asse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881231/Letter_to_DsPH_on_contact_tracing.pdf" TargetMode="External"/><Relationship Id="rId11" Type="http://schemas.openxmlformats.org/officeDocument/2006/relationships/hyperlink" Target="https://www.gov.uk/government/publications/guidance-for-those-involved-in-managing-covid-19-deaths/guidance-for-those-involved-in-managing-covid-19-deaths" TargetMode="External"/><Relationship Id="rId5" Type="http://schemas.openxmlformats.org/officeDocument/2006/relationships/image" Target="cid:image004.jpg@01D60143.7E571080" TargetMode="External"/><Relationship Id="rId15" Type="http://schemas.openxmlformats.org/officeDocument/2006/relationships/fontTable" Target="fontTable.xml"/><Relationship Id="rId10" Type="http://schemas.openxmlformats.org/officeDocument/2006/relationships/hyperlink" Target="https://www.gov.uk/coronavirus" TargetMode="External"/><Relationship Id="rId4" Type="http://schemas.openxmlformats.org/officeDocument/2006/relationships/image" Target="media/image1.jpeg"/><Relationship Id="rId9" Type="http://schemas.openxmlformats.org/officeDocument/2006/relationships/hyperlink" Target="https://www.gov.uk/government/collections/coronavirus-covid-19-social-care-guidance" TargetMode="External"/><Relationship Id="rId14" Type="http://schemas.openxmlformats.org/officeDocument/2006/relationships/image" Target="cid:image002.png@01D6085B.FD802C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SCA</cp:lastModifiedBy>
  <cp:revision>1</cp:revision>
  <dcterms:created xsi:type="dcterms:W3CDTF">2020-04-28T10:02:00Z</dcterms:created>
  <dcterms:modified xsi:type="dcterms:W3CDTF">2020-04-28T10:05:00Z</dcterms:modified>
</cp:coreProperties>
</file>