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03BF" w14:textId="77777777" w:rsidR="00A35E0C" w:rsidRPr="00A96387" w:rsidRDefault="00A35E0C" w:rsidP="00DA7819">
      <w:pPr>
        <w:pStyle w:val="TOCHeading"/>
      </w:pPr>
      <w:r w:rsidRPr="00CE4351">
        <w:t>COVID-19</w:t>
      </w:r>
      <w:r w:rsidR="00B21F35">
        <w:t xml:space="preserve">: </w:t>
      </w:r>
      <w:r w:rsidR="004B6374">
        <w:t xml:space="preserve">Our </w:t>
      </w:r>
      <w:r w:rsidR="00C20541">
        <w:t>Action Plan</w:t>
      </w:r>
      <w:r w:rsidR="004B6374">
        <w:t xml:space="preserve"> for </w:t>
      </w:r>
      <w:r w:rsidR="00A34EBF">
        <w:t xml:space="preserve">Adult </w:t>
      </w:r>
      <w:r w:rsidR="00E01140">
        <w:t>Social Care</w:t>
      </w:r>
      <w:r w:rsidR="00B21F35">
        <w:t xml:space="preserve"> </w:t>
      </w:r>
      <w:r>
        <w:br/>
      </w:r>
      <w:r w:rsidRPr="008C5DE7">
        <w:rPr>
          <w:noProof/>
          <w:color w:val="FF0000"/>
        </w:rPr>
        <mc:AlternateContent>
          <mc:Choice Requires="wps">
            <w:drawing>
              <wp:anchor distT="45720" distB="45720" distL="114300" distR="114300" simplePos="0" relativeHeight="251658242" behindDoc="0" locked="0" layoutInCell="1" allowOverlap="1" wp14:anchorId="3CB91858" wp14:editId="23E7BA18">
                <wp:simplePos x="0" y="0"/>
                <wp:positionH relativeFrom="margin">
                  <wp:posOffset>-68089</wp:posOffset>
                </wp:positionH>
                <wp:positionV relativeFrom="page">
                  <wp:posOffset>3937936</wp:posOffset>
                </wp:positionV>
                <wp:extent cx="2476500" cy="285750"/>
                <wp:effectExtent l="0" t="0" r="0" b="0"/>
                <wp:wrapSquare wrapText="bothSides"/>
                <wp:docPr id="1" name="Text Box 2" descr="Publishing date" title="Publishing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noFill/>
                        <a:ln w="9525">
                          <a:noFill/>
                          <a:miter lim="800000"/>
                          <a:headEnd/>
                          <a:tailEnd/>
                        </a:ln>
                      </wps:spPr>
                      <wps:txbx>
                        <w:txbxContent>
                          <w:p w14:paraId="12AB2E68" w14:textId="77777777" w:rsidR="005F1CF8" w:rsidRPr="00CA399F" w:rsidRDefault="005F1CF8" w:rsidP="00A35E0C">
                            <w:pPr>
                              <w:rPr>
                                <w:rFonts w:ascii="Arial" w:hAnsi="Arial" w:cs="Arial"/>
                                <w:sz w:val="24"/>
                                <w:szCs w:val="24"/>
                              </w:rPr>
                            </w:pPr>
                            <w:r w:rsidRPr="00CA399F">
                              <w:rPr>
                                <w:rFonts w:ascii="Arial" w:hAnsi="Arial" w:cs="Arial"/>
                                <w:sz w:val="24"/>
                                <w:szCs w:val="24"/>
                              </w:rPr>
                              <w:t xml:space="preserve">Version </w:t>
                            </w:r>
                            <w:r w:rsidR="00CA399F">
                              <w:rPr>
                                <w:rFonts w:ascii="Arial" w:hAnsi="Arial" w:cs="Arial"/>
                                <w:sz w:val="24"/>
                                <w:szCs w:val="24"/>
                              </w:rPr>
                              <w:t>1.0</w:t>
                            </w:r>
                          </w:p>
                          <w:p w14:paraId="4C20119D" w14:textId="77777777" w:rsidR="005F1CF8" w:rsidRPr="00CA399F" w:rsidRDefault="005F1CF8" w:rsidP="00A35E0C">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CB91858" id="_x0000_t202" coordsize="21600,21600" o:spt="202" path="m,l,21600r21600,l21600,xe">
                <v:stroke joinstyle="miter"/>
                <v:path gradientshapeok="t" o:connecttype="rect"/>
              </v:shapetype>
              <v:shape id="Text Box 2" o:spid="_x0000_s1026" type="#_x0000_t202" alt="Title: Publishing date - Description: Publishing date" style="position:absolute;margin-left:-5.35pt;margin-top:310.05pt;width:195pt;height:22.5pt;z-index:25165824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92IAIAACIEAAAOAAAAZHJzL2Uyb0RvYy54bWysU9Fu2yAUfZ+0f0C8L3aspGmtOFXXrtOk&#10;bqvU7gMw4BgNuAxI7Ozrd8FpGnVv03hAwOUe7jn3sL4ejSZ76YMC29D5rKREWg5C2W1Dfzzff7ik&#10;JERmBdNgZUMPMtDrzft368HVsoIetJCeIIgN9eAa2sfo6qIIvJeGhRk4aTHYgTcs4tZvC+HZgOhG&#10;F1VZXhQDeOE8cBkCnt5NQbrJ+F0nefzedUFGohuKtcU8+zy3aS42a1ZvPXO94scy2D9UYZiy+OgJ&#10;6o5FRnZe/QVlFPcQoIszDqaArlNcZg7IZl6+YfPUMyczFxQnuJNM4f/B8m/7R0+UwN5RYpnBFj3L&#10;MZKPMJKKEiEDR7Ued61WoUeBiWBRoo4qarz69hzVHFyoEfTJIWwcESYhJ2WCewD+MxALtz2zW3nj&#10;PQy9ZALZzFMfirPUCSckkHb4CgLfYrsIGWjsvEmAKB5BdOzq4dTJVDrHw2qxuliWGOIYqy6Xq2Vu&#10;dcHql2znQ/wswZC0aKhHp2R0tn8IMVXD6pcr6TEL90rr7BZtydDQq2W1zAlnEaMimlkr09DLMo3J&#10;XonkJytycmRKT2t8QNsj60R0ohzHdsSLSYoWxAH5e5hMi58MFz3435QMaNiGhl875rEZ+otFDa/m&#10;i0VyeN4slqsKN/480p5HmOUI1dBIybS8jflXTFxvUOtOZRleKznWikbM6hw/TXL6+T7fev3amz8A&#10;AAD//wMAUEsDBBQABgAIAAAAIQDSQ5S+4gAAAAsBAAAPAAAAZHJzL2Rvd25yZXYueG1sTI/LTsMw&#10;EEX3SPyDNUjsWictSdoQp0KoLJBYlFL2rj15QDyOYicNfD1mBcuZObpzbrGbTccmHFxrSUC8jIAh&#10;KatbqgWc3p4WG2DOS9Kys4QCvtDBrry+KmSu7YVecTr6moUQcrkU0Hjf55w71aCRbml7pHCr7GCk&#10;D+NQcz3ISwg3HV9FUcqNbCl8aGSPjw2qz+NoBFTP75l5uav2p/2YfH9MiZoPtRLi9mZ+uAfmcfZ/&#10;MPzqB3Uog9PZjqQd6wQs4igLqIB0FcXAArHOtmtg57BJkxh4WfD/HcofAAAA//8DAFBLAQItABQA&#10;BgAIAAAAIQC2gziS/gAAAOEBAAATAAAAAAAAAAAAAAAAAAAAAABbQ29udGVudF9UeXBlc10ueG1s&#10;UEsBAi0AFAAGAAgAAAAhADj9If/WAAAAlAEAAAsAAAAAAAAAAAAAAAAALwEAAF9yZWxzLy5yZWxz&#10;UEsBAi0AFAAGAAgAAAAhAB1eb3YgAgAAIgQAAA4AAAAAAAAAAAAAAAAALgIAAGRycy9lMm9Eb2Mu&#10;eG1sUEsBAi0AFAAGAAgAAAAhANJDlL7iAAAACwEAAA8AAAAAAAAAAAAAAAAAegQAAGRycy9kb3du&#10;cmV2LnhtbFBLBQYAAAAABAAEAPMAAACJBQAAAAA=&#10;" filled="f" stroked="f">
                <v:textbox>
                  <w:txbxContent>
                    <w:p w14:paraId="12AB2E68" w14:textId="77777777" w:rsidR="005F1CF8" w:rsidRPr="00CA399F" w:rsidRDefault="005F1CF8" w:rsidP="00A35E0C">
                      <w:pPr>
                        <w:rPr>
                          <w:rFonts w:ascii="Arial" w:hAnsi="Arial" w:cs="Arial"/>
                          <w:sz w:val="24"/>
                          <w:szCs w:val="24"/>
                        </w:rPr>
                      </w:pPr>
                      <w:r w:rsidRPr="00CA399F">
                        <w:rPr>
                          <w:rFonts w:ascii="Arial" w:hAnsi="Arial" w:cs="Arial"/>
                          <w:sz w:val="24"/>
                          <w:szCs w:val="24"/>
                        </w:rPr>
                        <w:t xml:space="preserve">Version </w:t>
                      </w:r>
                      <w:r w:rsidR="00CA399F">
                        <w:rPr>
                          <w:rFonts w:ascii="Arial" w:hAnsi="Arial" w:cs="Arial"/>
                          <w:sz w:val="24"/>
                          <w:szCs w:val="24"/>
                        </w:rPr>
                        <w:t>1.0</w:t>
                      </w:r>
                    </w:p>
                    <w:p w14:paraId="4C20119D" w14:textId="77777777" w:rsidR="005F1CF8" w:rsidRPr="00CA399F" w:rsidRDefault="005F1CF8" w:rsidP="00A35E0C">
                      <w:pPr>
                        <w:rPr>
                          <w:rFonts w:ascii="Arial" w:hAnsi="Arial" w:cs="Arial"/>
                          <w:sz w:val="24"/>
                          <w:szCs w:val="24"/>
                        </w:rPr>
                      </w:pPr>
                    </w:p>
                  </w:txbxContent>
                </v:textbox>
                <w10:wrap type="square" anchorx="margin" anchory="page"/>
              </v:shape>
            </w:pict>
          </mc:Fallback>
        </mc:AlternateContent>
      </w:r>
      <w:r w:rsidRPr="008C5DE7">
        <w:rPr>
          <w:noProof/>
          <w:color w:val="FF0000"/>
        </w:rPr>
        <mc:AlternateContent>
          <mc:Choice Requires="wps">
            <w:drawing>
              <wp:anchor distT="45720" distB="45720" distL="114300" distR="114300" simplePos="0" relativeHeight="251658240" behindDoc="0" locked="0" layoutInCell="1" allowOverlap="1" wp14:anchorId="0BDAECA9" wp14:editId="68B5BCE0">
                <wp:simplePos x="0" y="0"/>
                <wp:positionH relativeFrom="margin">
                  <wp:posOffset>-92855</wp:posOffset>
                </wp:positionH>
                <wp:positionV relativeFrom="page">
                  <wp:posOffset>4276442</wp:posOffset>
                </wp:positionV>
                <wp:extent cx="2476500" cy="285750"/>
                <wp:effectExtent l="0" t="0" r="0" b="0"/>
                <wp:wrapSquare wrapText="bothSides"/>
                <wp:docPr id="217" name="Text Box 2" descr="Publishing date" title="Publishing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noFill/>
                        <a:ln w="9525">
                          <a:noFill/>
                          <a:miter lim="800000"/>
                          <a:headEnd/>
                          <a:tailEnd/>
                        </a:ln>
                      </wps:spPr>
                      <wps:txbx>
                        <w:txbxContent>
                          <w:p w14:paraId="000908E9" w14:textId="77777777" w:rsidR="005F1CF8" w:rsidRPr="00CA399F" w:rsidRDefault="005F1CF8" w:rsidP="00A35E0C">
                            <w:pPr>
                              <w:rPr>
                                <w:rFonts w:ascii="Arial" w:hAnsi="Arial" w:cs="Arial"/>
                              </w:rPr>
                            </w:pPr>
                            <w:r w:rsidRPr="00CA399F">
                              <w:rPr>
                                <w:rFonts w:ascii="Arial" w:hAnsi="Arial" w:cs="Arial"/>
                              </w:rPr>
                              <w:t xml:space="preserve">Published </w:t>
                            </w:r>
                            <w:r w:rsidR="00CA399F">
                              <w:rPr>
                                <w:rFonts w:ascii="Arial" w:hAnsi="Arial" w:cs="Arial"/>
                              </w:rPr>
                              <w:t xml:space="preserve">15 </w:t>
                            </w:r>
                            <w:r w:rsidRPr="00CA399F">
                              <w:rPr>
                                <w:rFonts w:ascii="Arial" w:hAnsi="Arial" w:cs="Arial"/>
                              </w:rPr>
                              <w:t>April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DAECA9" id="_x0000_s1027" type="#_x0000_t202" alt="Title: Publishing date - Description: Publishing date" style="position:absolute;margin-left:-7.3pt;margin-top:336.75pt;width:195pt;height:22.5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02JQIAACsEAAAOAAAAZHJzL2Uyb0RvYy54bWysU9Fu2yAUfZ+0f0C8L3aspGmtOFXXrtOk&#10;bqvU7gMw4BgNuAxI7Ozrd8FpGnVv03hAwOUe7jn3sL4ejSZ76YMC29D5rKREWg5C2W1Dfzzff7ik&#10;JERmBdNgZUMPMtDrzft368HVsoIetJCeIIgN9eAa2sfo6qIIvJeGhRk4aTHYgTcs4tZvC+HZgOhG&#10;F1VZXhQDeOE8cBkCnt5NQbrJ+F0nefzedUFGohuKtcU8+zy3aS42a1ZvPXO94scy2D9UYZiy+OgJ&#10;6o5FRnZe/QVlFPcQoIszDqaArlNcZg7IZl6+YfPUMyczFxQnuJNM4f/B8m/7R0+UaGg1X1FimcEm&#10;Pcsxko8wkooSIQNHvR53rVahR4mJYFGikipqvPr2HPUcXKgR9skhcBwRBn2RtQnuAfjPQCzc9sxu&#10;5Y33MPSSCeQzT50ozlInnJBA2uErCHyL7SJkoLHzJomN8hFEx74eTr1MpXM8rBari2WJIY6x6nK5&#10;WuZmF6x+yXY+xM8SDEmLhnr0SkZn+4cQUzWsfrmSHrNwr7TOftGWDA29WlbLnHAWMSqinbUyDb0s&#10;05gMlkh+siInR6b0tMYHtD2yTkQnynFsx9yQLElSpAVxQBk8TO7F34aLHvxvSgZ0bkPDrx3z2BP9&#10;xaKUV/PFIlk9bxbLVYUbfx5pzyPMcoRqaKRkWt7G/D0myjcoeaeyGq+VHEtGR2aRjr8nWf58n2+9&#10;/vHNHwAAAP//AwBQSwMEFAAGAAgAAAAhAPc74u/hAAAACwEAAA8AAABkcnMvZG93bnJldi54bWxM&#10;j8tOwzAQRfdI/IM1SOxaJzSPKsSpECoLJBa0lL1rTx4Qj6PYSQNfj1nBcnSP7j1T7hbTsxlH11kS&#10;EK8jYEjK6o4aAae3p9UWmPOStOwtoYAvdLCrrq9KWWh7oQPOR9+wUEKukAJa74eCc6daNNKt7YAU&#10;stqORvpwjg3Xo7yEctPzuyjKuJEdhYVWDvjYovo8TkZA/fyem5ek3p/2U/r9MadqeW2UELc3y8M9&#10;MI+L/4PhVz+oQxWcznYi7VgvYBUnWUAFZPkmBRaITZ4mwM4C8nibAq9K/v+H6gcAAP//AwBQSwEC&#10;LQAUAAYACAAAACEAtoM4kv4AAADhAQAAEwAAAAAAAAAAAAAAAAAAAAAAW0NvbnRlbnRfVHlwZXNd&#10;LnhtbFBLAQItABQABgAIAAAAIQA4/SH/1gAAAJQBAAALAAAAAAAAAAAAAAAAAC8BAABfcmVscy8u&#10;cmVsc1BLAQItABQABgAIAAAAIQAULQ02JQIAACsEAAAOAAAAAAAAAAAAAAAAAC4CAABkcnMvZTJv&#10;RG9jLnhtbFBLAQItABQABgAIAAAAIQD3O+Lv4QAAAAsBAAAPAAAAAAAAAAAAAAAAAH8EAABkcnMv&#10;ZG93bnJldi54bWxQSwUGAAAAAAQABADzAAAAjQUAAAAA&#10;" filled="f" stroked="f">
                <v:textbox>
                  <w:txbxContent>
                    <w:p w14:paraId="000908E9" w14:textId="77777777" w:rsidR="005F1CF8" w:rsidRPr="00CA399F" w:rsidRDefault="005F1CF8" w:rsidP="00A35E0C">
                      <w:pPr>
                        <w:rPr>
                          <w:rFonts w:ascii="Arial" w:hAnsi="Arial" w:cs="Arial"/>
                        </w:rPr>
                      </w:pPr>
                      <w:r w:rsidRPr="00CA399F">
                        <w:rPr>
                          <w:rFonts w:ascii="Arial" w:hAnsi="Arial" w:cs="Arial"/>
                        </w:rPr>
                        <w:t xml:space="preserve">Published </w:t>
                      </w:r>
                      <w:r w:rsidR="00CA399F">
                        <w:rPr>
                          <w:rFonts w:ascii="Arial" w:hAnsi="Arial" w:cs="Arial"/>
                        </w:rPr>
                        <w:t xml:space="preserve">15 </w:t>
                      </w:r>
                      <w:r w:rsidRPr="00CA399F">
                        <w:rPr>
                          <w:rFonts w:ascii="Arial" w:hAnsi="Arial" w:cs="Arial"/>
                        </w:rPr>
                        <w:t>April 2020</w:t>
                      </w:r>
                    </w:p>
                  </w:txbxContent>
                </v:textbox>
                <w10:wrap type="square" anchorx="margin" anchory="page"/>
              </v:shape>
            </w:pict>
          </mc:Fallback>
        </mc:AlternateContent>
      </w:r>
    </w:p>
    <w:p w14:paraId="193295A0" w14:textId="77777777" w:rsidR="00A35E0C" w:rsidRDefault="00A35E0C" w:rsidP="00A35E0C">
      <w:pPr>
        <w:pStyle w:val="ParagraphText-unnumbered"/>
        <w:jc w:val="both"/>
      </w:pPr>
    </w:p>
    <w:p w14:paraId="44A2C96E" w14:textId="77777777" w:rsidR="00A35E0C" w:rsidRDefault="00A35E0C" w:rsidP="00A35E0C">
      <w:pPr>
        <w:pStyle w:val="ParagraphText-unnumbered"/>
        <w:jc w:val="both"/>
      </w:pPr>
    </w:p>
    <w:p w14:paraId="3416648B" w14:textId="77777777" w:rsidR="00A35E0C" w:rsidRDefault="00A35E0C" w:rsidP="00A35E0C">
      <w:pPr>
        <w:pStyle w:val="Heading-contents"/>
        <w:jc w:val="both"/>
      </w:pPr>
    </w:p>
    <w:p w14:paraId="5A1BEB55" w14:textId="77777777" w:rsidR="00A35E0C" w:rsidRDefault="00A35E0C" w:rsidP="00A35E0C">
      <w:pPr>
        <w:pStyle w:val="ParagraphText-unnumbered"/>
        <w:rPr>
          <w:lang w:eastAsia="en-GB"/>
        </w:rPr>
      </w:pPr>
    </w:p>
    <w:p w14:paraId="7C1FF69D" w14:textId="77777777" w:rsidR="00A35E0C" w:rsidRDefault="00A35E0C" w:rsidP="00A35E0C">
      <w:pPr>
        <w:pStyle w:val="ParagraphText-unnumbered"/>
        <w:rPr>
          <w:lang w:eastAsia="en-GB"/>
        </w:rPr>
      </w:pPr>
    </w:p>
    <w:p w14:paraId="7144E3F6" w14:textId="77777777" w:rsidR="00A35E0C" w:rsidRDefault="00A35E0C" w:rsidP="00A35E0C">
      <w:pPr>
        <w:pStyle w:val="ParagraphText-unnumbered"/>
        <w:rPr>
          <w:lang w:eastAsia="en-GB"/>
        </w:rPr>
      </w:pPr>
    </w:p>
    <w:sdt>
      <w:sdtPr>
        <w:rPr>
          <w:rFonts w:asciiTheme="minorHAnsi" w:eastAsiaTheme="minorEastAsia" w:hAnsiTheme="minorHAnsi" w:cs="Arial"/>
          <w:b w:val="0"/>
          <w:sz w:val="22"/>
          <w:szCs w:val="22"/>
          <w:lang w:eastAsia="en-US"/>
        </w:rPr>
        <w:id w:val="740291524"/>
        <w:docPartObj>
          <w:docPartGallery w:val="Table of Contents"/>
          <w:docPartUnique/>
        </w:docPartObj>
      </w:sdtPr>
      <w:sdtEndPr/>
      <w:sdtContent>
        <w:p w14:paraId="7AEA492D" w14:textId="77777777" w:rsidR="00DA7819" w:rsidRPr="005222F3" w:rsidRDefault="00DA7819">
          <w:pPr>
            <w:pStyle w:val="TOCHeading"/>
            <w:rPr>
              <w:rFonts w:cs="Arial"/>
            </w:rPr>
          </w:pPr>
          <w:r w:rsidRPr="005222F3">
            <w:rPr>
              <w:rFonts w:cs="Arial"/>
            </w:rPr>
            <w:t>Contents</w:t>
          </w:r>
        </w:p>
        <w:p w14:paraId="09064A72" w14:textId="77777777" w:rsidR="001B10DB" w:rsidRPr="005222F3" w:rsidRDefault="00DA7819" w:rsidP="00597841">
          <w:pPr>
            <w:pStyle w:val="TOC2"/>
            <w:ind w:hanging="221"/>
            <w:rPr>
              <w:rFonts w:ascii="Arial" w:hAnsi="Arial" w:cs="Arial"/>
              <w:sz w:val="22"/>
              <w:lang w:eastAsia="en-GB"/>
            </w:rPr>
          </w:pPr>
          <w:r w:rsidRPr="005222F3">
            <w:rPr>
              <w:rFonts w:ascii="Arial" w:hAnsi="Arial" w:cs="Arial"/>
            </w:rPr>
            <w:fldChar w:fldCharType="begin"/>
          </w:r>
          <w:r w:rsidRPr="005222F3">
            <w:rPr>
              <w:rFonts w:ascii="Arial" w:hAnsi="Arial" w:cs="Arial"/>
            </w:rPr>
            <w:instrText xml:space="preserve"> TOC \o "1-3" \h \z \u </w:instrText>
          </w:r>
          <w:r w:rsidRPr="005222F3">
            <w:rPr>
              <w:rFonts w:ascii="Arial" w:hAnsi="Arial" w:cs="Arial"/>
            </w:rPr>
            <w:fldChar w:fldCharType="separate"/>
          </w:r>
          <w:hyperlink w:anchor="_Toc37784308" w:history="1">
            <w:r w:rsidR="001B10DB" w:rsidRPr="00597841">
              <w:rPr>
                <w:rStyle w:val="Hyperlink"/>
                <w:rFonts w:ascii="Arial" w:hAnsi="Arial" w:cs="Arial"/>
                <w:b/>
              </w:rPr>
              <w:t>Our Action Plan for Adult Social Care</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_Toc37784308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3</w:t>
            </w:r>
            <w:r w:rsidR="001B10DB" w:rsidRPr="005222F3">
              <w:rPr>
                <w:rFonts w:ascii="Arial" w:hAnsi="Arial" w:cs="Arial"/>
                <w:webHidden/>
              </w:rPr>
              <w:fldChar w:fldCharType="end"/>
            </w:r>
          </w:hyperlink>
        </w:p>
        <w:p w14:paraId="5162BE12" w14:textId="77777777" w:rsidR="001B10DB" w:rsidRPr="005222F3" w:rsidRDefault="009754C6" w:rsidP="00597841">
          <w:pPr>
            <w:pStyle w:val="TOC1"/>
            <w:tabs>
              <w:tab w:val="left" w:pos="284"/>
            </w:tabs>
            <w:rPr>
              <w:rFonts w:eastAsiaTheme="minorEastAsia" w:cs="Arial"/>
              <w:noProof/>
              <w:sz w:val="22"/>
              <w:szCs w:val="22"/>
            </w:rPr>
          </w:pPr>
          <w:hyperlink w:anchor="_Toc37784309" w:history="1">
            <w:r w:rsidR="001B10DB" w:rsidRPr="005222F3">
              <w:rPr>
                <w:rStyle w:val="Hyperlink"/>
                <w:rFonts w:cs="Arial"/>
                <w:noProof/>
              </w:rPr>
              <w:t>1.</w:t>
            </w:r>
            <w:r w:rsidR="001B10DB" w:rsidRPr="005222F3">
              <w:rPr>
                <w:rFonts w:eastAsiaTheme="minorEastAsia" w:cs="Arial"/>
                <w:noProof/>
                <w:sz w:val="22"/>
                <w:szCs w:val="22"/>
              </w:rPr>
              <w:tab/>
            </w:r>
            <w:r w:rsidR="001B10DB" w:rsidRPr="00597841">
              <w:rPr>
                <w:rStyle w:val="Hyperlink"/>
                <w:rFonts w:cs="Arial"/>
                <w:b/>
                <w:noProof/>
              </w:rPr>
              <w:t>Controlling the spread of infection in care settings</w:t>
            </w:r>
            <w:r w:rsidR="001B10DB" w:rsidRPr="005222F3">
              <w:rPr>
                <w:rFonts w:cs="Arial"/>
                <w:noProof/>
                <w:webHidden/>
              </w:rPr>
              <w:tab/>
            </w:r>
            <w:r w:rsidR="001B10DB" w:rsidRPr="005222F3">
              <w:rPr>
                <w:rFonts w:cs="Arial"/>
                <w:noProof/>
                <w:webHidden/>
              </w:rPr>
              <w:fldChar w:fldCharType="begin"/>
            </w:r>
            <w:r w:rsidR="001B10DB" w:rsidRPr="005222F3">
              <w:rPr>
                <w:rFonts w:cs="Arial"/>
                <w:noProof/>
                <w:webHidden/>
              </w:rPr>
              <w:instrText xml:space="preserve"> PAGEREF _Toc37784309 \h </w:instrText>
            </w:r>
            <w:r w:rsidR="001B10DB" w:rsidRPr="005222F3">
              <w:rPr>
                <w:rFonts w:cs="Arial"/>
                <w:noProof/>
                <w:webHidden/>
              </w:rPr>
            </w:r>
            <w:r w:rsidR="001B10DB" w:rsidRPr="005222F3">
              <w:rPr>
                <w:rFonts w:cs="Arial"/>
                <w:noProof/>
                <w:webHidden/>
              </w:rPr>
              <w:fldChar w:fldCharType="separate"/>
            </w:r>
            <w:r w:rsidR="001B10DB" w:rsidRPr="005222F3">
              <w:rPr>
                <w:rFonts w:cs="Arial"/>
                <w:noProof/>
                <w:webHidden/>
              </w:rPr>
              <w:t>5</w:t>
            </w:r>
            <w:r w:rsidR="001B10DB" w:rsidRPr="005222F3">
              <w:rPr>
                <w:rFonts w:cs="Arial"/>
                <w:noProof/>
                <w:webHidden/>
              </w:rPr>
              <w:fldChar w:fldCharType="end"/>
            </w:r>
          </w:hyperlink>
        </w:p>
        <w:p w14:paraId="54229D64" w14:textId="77777777" w:rsidR="001B10DB" w:rsidRPr="005222F3" w:rsidRDefault="009754C6">
          <w:pPr>
            <w:pStyle w:val="TOC2"/>
            <w:rPr>
              <w:rFonts w:ascii="Arial" w:hAnsi="Arial" w:cs="Arial"/>
              <w:sz w:val="22"/>
              <w:lang w:eastAsia="en-GB"/>
            </w:rPr>
          </w:pPr>
          <w:hyperlink w:anchor="_Toc37784310" w:history="1">
            <w:r w:rsidR="001B10DB" w:rsidRPr="005222F3">
              <w:rPr>
                <w:rStyle w:val="Hyperlink"/>
                <w:rFonts w:ascii="Arial" w:hAnsi="Arial" w:cs="Arial"/>
              </w:rPr>
              <w:t>Support and advice on how to keep care settings safe</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_Toc37784310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5</w:t>
            </w:r>
            <w:r w:rsidR="001B10DB" w:rsidRPr="005222F3">
              <w:rPr>
                <w:rFonts w:ascii="Arial" w:hAnsi="Arial" w:cs="Arial"/>
                <w:webHidden/>
              </w:rPr>
              <w:fldChar w:fldCharType="end"/>
            </w:r>
          </w:hyperlink>
        </w:p>
        <w:p w14:paraId="4EFCF1E6" w14:textId="77777777" w:rsidR="001B10DB" w:rsidRPr="005222F3" w:rsidRDefault="009754C6">
          <w:pPr>
            <w:pStyle w:val="TOC2"/>
            <w:rPr>
              <w:rFonts w:ascii="Arial" w:hAnsi="Arial" w:cs="Arial"/>
              <w:sz w:val="22"/>
              <w:lang w:eastAsia="en-GB"/>
            </w:rPr>
          </w:pPr>
          <w:hyperlink w:anchor="_Toc37784311" w:history="1">
            <w:r w:rsidR="001B10DB" w:rsidRPr="005222F3">
              <w:rPr>
                <w:rStyle w:val="Hyperlink"/>
                <w:rFonts w:ascii="Arial" w:eastAsiaTheme="minorHAnsi" w:hAnsi="Arial" w:cs="Arial"/>
              </w:rPr>
              <w:t>Provision and use of Personal Protective Equipment</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_Toc37784311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6</w:t>
            </w:r>
            <w:r w:rsidR="001B10DB" w:rsidRPr="005222F3">
              <w:rPr>
                <w:rFonts w:ascii="Arial" w:hAnsi="Arial" w:cs="Arial"/>
                <w:webHidden/>
              </w:rPr>
              <w:fldChar w:fldCharType="end"/>
            </w:r>
          </w:hyperlink>
        </w:p>
        <w:p w14:paraId="58D8E5F6" w14:textId="77777777" w:rsidR="001B10DB" w:rsidRPr="005222F3" w:rsidRDefault="009754C6">
          <w:pPr>
            <w:pStyle w:val="TOC2"/>
            <w:rPr>
              <w:rFonts w:ascii="Arial" w:hAnsi="Arial" w:cs="Arial"/>
              <w:sz w:val="22"/>
              <w:lang w:eastAsia="en-GB"/>
            </w:rPr>
          </w:pPr>
          <w:hyperlink w:anchor="_Toc37784312" w:history="1">
            <w:r w:rsidR="001B10DB" w:rsidRPr="005222F3">
              <w:rPr>
                <w:rStyle w:val="Hyperlink"/>
                <w:rFonts w:ascii="Arial" w:hAnsi="Arial" w:cs="Arial"/>
              </w:rPr>
              <w:t>Managing outbreaks</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_Toc37784312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8</w:t>
            </w:r>
            <w:r w:rsidR="001B10DB" w:rsidRPr="005222F3">
              <w:rPr>
                <w:rFonts w:ascii="Arial" w:hAnsi="Arial" w:cs="Arial"/>
                <w:webHidden/>
              </w:rPr>
              <w:fldChar w:fldCharType="end"/>
            </w:r>
          </w:hyperlink>
        </w:p>
        <w:p w14:paraId="13FAED4E" w14:textId="77777777" w:rsidR="001B10DB" w:rsidRPr="005222F3" w:rsidRDefault="009754C6">
          <w:pPr>
            <w:pStyle w:val="TOC2"/>
            <w:rPr>
              <w:rFonts w:ascii="Arial" w:hAnsi="Arial" w:cs="Arial"/>
              <w:sz w:val="22"/>
              <w:lang w:eastAsia="en-GB"/>
            </w:rPr>
          </w:pPr>
          <w:hyperlink w:anchor="_Toc37784313" w:history="1">
            <w:r w:rsidR="001B10DB" w:rsidRPr="005222F3">
              <w:rPr>
                <w:rStyle w:val="Hyperlink"/>
                <w:rFonts w:ascii="Arial" w:hAnsi="Arial" w:cs="Arial"/>
              </w:rPr>
              <w:t>Safe discharge from the NHS to social care settings</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_Toc37784313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9</w:t>
            </w:r>
            <w:r w:rsidR="001B10DB" w:rsidRPr="005222F3">
              <w:rPr>
                <w:rFonts w:ascii="Arial" w:hAnsi="Arial" w:cs="Arial"/>
                <w:webHidden/>
              </w:rPr>
              <w:fldChar w:fldCharType="end"/>
            </w:r>
          </w:hyperlink>
        </w:p>
        <w:p w14:paraId="1C6E8222" w14:textId="77777777" w:rsidR="001B10DB" w:rsidRPr="005222F3" w:rsidRDefault="009754C6">
          <w:pPr>
            <w:pStyle w:val="TOC2"/>
            <w:rPr>
              <w:rFonts w:ascii="Arial" w:hAnsi="Arial" w:cs="Arial"/>
              <w:sz w:val="22"/>
              <w:lang w:eastAsia="en-GB"/>
            </w:rPr>
          </w:pPr>
          <w:hyperlink w:anchor="_Toc37784314" w:history="1">
            <w:r w:rsidR="001B10DB" w:rsidRPr="005222F3">
              <w:rPr>
                <w:rStyle w:val="Hyperlink"/>
                <w:rFonts w:ascii="Arial" w:hAnsi="Arial" w:cs="Arial"/>
              </w:rPr>
              <w:t>Case studies</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_Toc37784314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11</w:t>
            </w:r>
            <w:r w:rsidR="001B10DB" w:rsidRPr="005222F3">
              <w:rPr>
                <w:rFonts w:ascii="Arial" w:hAnsi="Arial" w:cs="Arial"/>
                <w:webHidden/>
              </w:rPr>
              <w:fldChar w:fldCharType="end"/>
            </w:r>
          </w:hyperlink>
        </w:p>
        <w:p w14:paraId="5683200D" w14:textId="77777777" w:rsidR="001B10DB" w:rsidRPr="005222F3" w:rsidRDefault="009754C6" w:rsidP="00597841">
          <w:pPr>
            <w:pStyle w:val="TOC1"/>
            <w:tabs>
              <w:tab w:val="left" w:pos="284"/>
            </w:tabs>
            <w:rPr>
              <w:rFonts w:eastAsiaTheme="minorEastAsia" w:cs="Arial"/>
              <w:noProof/>
              <w:sz w:val="22"/>
              <w:szCs w:val="22"/>
            </w:rPr>
          </w:pPr>
          <w:hyperlink w:anchor="_Toc37784315" w:history="1">
            <w:r w:rsidR="001B10DB" w:rsidRPr="00597841">
              <w:rPr>
                <w:rStyle w:val="Hyperlink"/>
                <w:rFonts w:cs="Arial"/>
                <w:b/>
                <w:noProof/>
              </w:rPr>
              <w:t>2.</w:t>
            </w:r>
            <w:r w:rsidR="001B10DB" w:rsidRPr="00597841">
              <w:rPr>
                <w:rFonts w:eastAsiaTheme="minorEastAsia" w:cs="Arial"/>
                <w:b/>
                <w:noProof/>
                <w:sz w:val="22"/>
                <w:szCs w:val="22"/>
              </w:rPr>
              <w:tab/>
            </w:r>
            <w:r w:rsidR="001B10DB" w:rsidRPr="00597841">
              <w:rPr>
                <w:rStyle w:val="Hyperlink"/>
                <w:rFonts w:cs="Arial"/>
                <w:b/>
                <w:noProof/>
              </w:rPr>
              <w:t>Supporting the workforce</w:t>
            </w:r>
            <w:r w:rsidR="001B10DB" w:rsidRPr="005222F3">
              <w:rPr>
                <w:rFonts w:cs="Arial"/>
                <w:noProof/>
                <w:webHidden/>
              </w:rPr>
              <w:tab/>
            </w:r>
            <w:r w:rsidR="001B10DB" w:rsidRPr="005222F3">
              <w:rPr>
                <w:rFonts w:cs="Arial"/>
                <w:noProof/>
                <w:webHidden/>
              </w:rPr>
              <w:fldChar w:fldCharType="begin"/>
            </w:r>
            <w:r w:rsidR="001B10DB" w:rsidRPr="005222F3">
              <w:rPr>
                <w:rFonts w:cs="Arial"/>
                <w:noProof/>
                <w:webHidden/>
              </w:rPr>
              <w:instrText xml:space="preserve"> PAGEREF _Toc37784315 \h </w:instrText>
            </w:r>
            <w:r w:rsidR="001B10DB" w:rsidRPr="005222F3">
              <w:rPr>
                <w:rFonts w:cs="Arial"/>
                <w:noProof/>
                <w:webHidden/>
              </w:rPr>
            </w:r>
            <w:r w:rsidR="001B10DB" w:rsidRPr="005222F3">
              <w:rPr>
                <w:rFonts w:cs="Arial"/>
                <w:noProof/>
                <w:webHidden/>
              </w:rPr>
              <w:fldChar w:fldCharType="separate"/>
            </w:r>
            <w:r w:rsidR="001B10DB" w:rsidRPr="005222F3">
              <w:rPr>
                <w:rFonts w:cs="Arial"/>
                <w:noProof/>
                <w:webHidden/>
              </w:rPr>
              <w:t>13</w:t>
            </w:r>
            <w:r w:rsidR="001B10DB" w:rsidRPr="005222F3">
              <w:rPr>
                <w:rFonts w:cs="Arial"/>
                <w:noProof/>
                <w:webHidden/>
              </w:rPr>
              <w:fldChar w:fldCharType="end"/>
            </w:r>
          </w:hyperlink>
        </w:p>
        <w:p w14:paraId="7F717A6B" w14:textId="77777777" w:rsidR="001B10DB" w:rsidRPr="005222F3" w:rsidRDefault="009754C6">
          <w:pPr>
            <w:pStyle w:val="TOC2"/>
            <w:rPr>
              <w:rFonts w:ascii="Arial" w:hAnsi="Arial" w:cs="Arial"/>
              <w:sz w:val="22"/>
              <w:lang w:eastAsia="en-GB"/>
            </w:rPr>
          </w:pPr>
          <w:hyperlink w:anchor="_Toc37784316" w:history="1">
            <w:r w:rsidR="001B10DB" w:rsidRPr="005222F3">
              <w:rPr>
                <w:rStyle w:val="Hyperlink"/>
                <w:rFonts w:ascii="Arial" w:hAnsi="Arial" w:cs="Arial"/>
              </w:rPr>
              <w:t>Ensuring we have the staff that we need</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_Toc37784316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14</w:t>
            </w:r>
            <w:r w:rsidR="001B10DB" w:rsidRPr="005222F3">
              <w:rPr>
                <w:rFonts w:ascii="Arial" w:hAnsi="Arial" w:cs="Arial"/>
                <w:webHidden/>
              </w:rPr>
              <w:fldChar w:fldCharType="end"/>
            </w:r>
          </w:hyperlink>
        </w:p>
        <w:p w14:paraId="3F726A0F" w14:textId="77777777" w:rsidR="001B10DB" w:rsidRPr="005222F3" w:rsidRDefault="009754C6">
          <w:pPr>
            <w:pStyle w:val="TOC2"/>
            <w:rPr>
              <w:rFonts w:ascii="Arial" w:hAnsi="Arial" w:cs="Arial"/>
              <w:sz w:val="22"/>
              <w:lang w:eastAsia="en-GB"/>
            </w:rPr>
          </w:pPr>
          <w:hyperlink w:anchor="_Toc37784317" w:history="1">
            <w:r w:rsidR="001B10DB" w:rsidRPr="005222F3">
              <w:rPr>
                <w:rStyle w:val="Hyperlink"/>
                <w:rFonts w:ascii="Arial" w:hAnsi="Arial" w:cs="Arial"/>
              </w:rPr>
              <w:t>Security and wellbeing</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_Toc37784317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17</w:t>
            </w:r>
            <w:r w:rsidR="001B10DB" w:rsidRPr="005222F3">
              <w:rPr>
                <w:rFonts w:ascii="Arial" w:hAnsi="Arial" w:cs="Arial"/>
                <w:webHidden/>
              </w:rPr>
              <w:fldChar w:fldCharType="end"/>
            </w:r>
          </w:hyperlink>
        </w:p>
        <w:p w14:paraId="235B9FC9" w14:textId="77777777" w:rsidR="001B10DB" w:rsidRPr="005222F3" w:rsidRDefault="009754C6">
          <w:pPr>
            <w:pStyle w:val="TOC2"/>
            <w:rPr>
              <w:rFonts w:ascii="Arial" w:hAnsi="Arial" w:cs="Arial"/>
              <w:sz w:val="22"/>
              <w:lang w:eastAsia="en-GB"/>
            </w:rPr>
          </w:pPr>
          <w:hyperlink w:anchor="_Toc37784318" w:history="1">
            <w:r w:rsidR="001B10DB" w:rsidRPr="005222F3">
              <w:rPr>
                <w:rStyle w:val="Hyperlink"/>
                <w:rFonts w:ascii="Arial" w:hAnsi="Arial" w:cs="Arial"/>
              </w:rPr>
              <w:t>Appreciation</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_Toc37784318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19</w:t>
            </w:r>
            <w:r w:rsidR="001B10DB" w:rsidRPr="005222F3">
              <w:rPr>
                <w:rFonts w:ascii="Arial" w:hAnsi="Arial" w:cs="Arial"/>
                <w:webHidden/>
              </w:rPr>
              <w:fldChar w:fldCharType="end"/>
            </w:r>
          </w:hyperlink>
        </w:p>
        <w:p w14:paraId="0D0DAFCC" w14:textId="77777777" w:rsidR="001B10DB" w:rsidRPr="005222F3" w:rsidRDefault="009754C6">
          <w:pPr>
            <w:pStyle w:val="TOC2"/>
            <w:rPr>
              <w:rFonts w:ascii="Arial" w:hAnsi="Arial" w:cs="Arial"/>
              <w:sz w:val="22"/>
              <w:lang w:eastAsia="en-GB"/>
            </w:rPr>
          </w:pPr>
          <w:hyperlink w:anchor="_Toc37784319" w:history="1">
            <w:r w:rsidR="001B10DB" w:rsidRPr="005222F3">
              <w:rPr>
                <w:rStyle w:val="Hyperlink"/>
                <w:rFonts w:ascii="Arial" w:hAnsi="Arial" w:cs="Arial"/>
              </w:rPr>
              <w:t>Using technology to support social care and quality of life</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_Toc37784319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20</w:t>
            </w:r>
            <w:r w:rsidR="001B10DB" w:rsidRPr="005222F3">
              <w:rPr>
                <w:rFonts w:ascii="Arial" w:hAnsi="Arial" w:cs="Arial"/>
                <w:webHidden/>
              </w:rPr>
              <w:fldChar w:fldCharType="end"/>
            </w:r>
          </w:hyperlink>
        </w:p>
        <w:p w14:paraId="611DED6A" w14:textId="77777777" w:rsidR="001B10DB" w:rsidRPr="005222F3" w:rsidRDefault="009754C6" w:rsidP="00597841">
          <w:pPr>
            <w:pStyle w:val="TOC1"/>
            <w:tabs>
              <w:tab w:val="left" w:pos="284"/>
            </w:tabs>
            <w:rPr>
              <w:rFonts w:eastAsiaTheme="minorEastAsia" w:cs="Arial"/>
              <w:noProof/>
              <w:sz w:val="22"/>
              <w:szCs w:val="22"/>
            </w:rPr>
          </w:pPr>
          <w:hyperlink w:anchor="_Toc37784320" w:history="1">
            <w:r w:rsidR="001B10DB" w:rsidRPr="00597841">
              <w:rPr>
                <w:rStyle w:val="Hyperlink"/>
                <w:rFonts w:cs="Arial"/>
                <w:b/>
                <w:noProof/>
                <w:lang w:eastAsia="en-US"/>
              </w:rPr>
              <w:t>3.</w:t>
            </w:r>
            <w:r w:rsidR="001B10DB" w:rsidRPr="00597841">
              <w:rPr>
                <w:rFonts w:eastAsiaTheme="minorEastAsia" w:cs="Arial"/>
                <w:b/>
                <w:noProof/>
                <w:sz w:val="22"/>
                <w:szCs w:val="22"/>
              </w:rPr>
              <w:tab/>
            </w:r>
            <w:r w:rsidR="001B10DB" w:rsidRPr="00597841">
              <w:rPr>
                <w:rStyle w:val="Hyperlink"/>
                <w:rFonts w:cs="Arial"/>
                <w:b/>
                <w:noProof/>
                <w:lang w:eastAsia="en-US"/>
              </w:rPr>
              <w:t>Supporting independence, supporting people at the end of their lives and responding to individual needs</w:t>
            </w:r>
            <w:r w:rsidR="001B10DB" w:rsidRPr="005222F3">
              <w:rPr>
                <w:rFonts w:cs="Arial"/>
                <w:noProof/>
                <w:webHidden/>
              </w:rPr>
              <w:tab/>
            </w:r>
            <w:r w:rsidR="001B10DB" w:rsidRPr="005222F3">
              <w:rPr>
                <w:rFonts w:cs="Arial"/>
                <w:noProof/>
                <w:webHidden/>
              </w:rPr>
              <w:fldChar w:fldCharType="begin"/>
            </w:r>
            <w:r w:rsidR="001B10DB" w:rsidRPr="005222F3">
              <w:rPr>
                <w:rFonts w:cs="Arial"/>
                <w:noProof/>
                <w:webHidden/>
              </w:rPr>
              <w:instrText xml:space="preserve"> PAGEREF _Toc37784320 \h </w:instrText>
            </w:r>
            <w:r w:rsidR="001B10DB" w:rsidRPr="005222F3">
              <w:rPr>
                <w:rFonts w:cs="Arial"/>
                <w:noProof/>
                <w:webHidden/>
              </w:rPr>
            </w:r>
            <w:r w:rsidR="001B10DB" w:rsidRPr="005222F3">
              <w:rPr>
                <w:rFonts w:cs="Arial"/>
                <w:noProof/>
                <w:webHidden/>
              </w:rPr>
              <w:fldChar w:fldCharType="separate"/>
            </w:r>
            <w:r w:rsidR="001B10DB" w:rsidRPr="005222F3">
              <w:rPr>
                <w:rFonts w:cs="Arial"/>
                <w:noProof/>
                <w:webHidden/>
              </w:rPr>
              <w:t>21</w:t>
            </w:r>
            <w:r w:rsidR="001B10DB" w:rsidRPr="005222F3">
              <w:rPr>
                <w:rFonts w:cs="Arial"/>
                <w:noProof/>
                <w:webHidden/>
              </w:rPr>
              <w:fldChar w:fldCharType="end"/>
            </w:r>
          </w:hyperlink>
        </w:p>
        <w:p w14:paraId="5429E036" w14:textId="77777777" w:rsidR="001B10DB" w:rsidRPr="005222F3" w:rsidRDefault="009754C6">
          <w:pPr>
            <w:pStyle w:val="TOC2"/>
            <w:rPr>
              <w:rFonts w:ascii="Arial" w:hAnsi="Arial" w:cs="Arial"/>
              <w:sz w:val="22"/>
              <w:lang w:eastAsia="en-GB"/>
            </w:rPr>
          </w:pPr>
          <w:hyperlink w:anchor="_Toc37784321" w:history="1">
            <w:r w:rsidR="001B10DB" w:rsidRPr="005222F3">
              <w:rPr>
                <w:rStyle w:val="Hyperlink"/>
                <w:rFonts w:ascii="Arial" w:hAnsi="Arial" w:cs="Arial"/>
              </w:rPr>
              <w:t>Supporting those who require health and care services</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_Toc37784321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21</w:t>
            </w:r>
            <w:r w:rsidR="001B10DB" w:rsidRPr="005222F3">
              <w:rPr>
                <w:rFonts w:ascii="Arial" w:hAnsi="Arial" w:cs="Arial"/>
                <w:webHidden/>
              </w:rPr>
              <w:fldChar w:fldCharType="end"/>
            </w:r>
          </w:hyperlink>
        </w:p>
        <w:p w14:paraId="658B5640" w14:textId="77777777" w:rsidR="001B10DB" w:rsidRPr="005222F3" w:rsidRDefault="009754C6">
          <w:pPr>
            <w:pStyle w:val="TOC2"/>
            <w:rPr>
              <w:rFonts w:ascii="Arial" w:hAnsi="Arial" w:cs="Arial"/>
              <w:sz w:val="22"/>
              <w:lang w:eastAsia="en-GB"/>
            </w:rPr>
          </w:pPr>
          <w:hyperlink w:anchor="_Toc37784322" w:history="1">
            <w:r w:rsidR="001B10DB" w:rsidRPr="005222F3">
              <w:rPr>
                <w:rStyle w:val="Hyperlink"/>
                <w:rFonts w:ascii="Arial" w:hAnsi="Arial" w:cs="Arial"/>
              </w:rPr>
              <w:t>Supporting people to maintain their independence, and supporting their unpaid carers</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_Toc37784322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21</w:t>
            </w:r>
            <w:r w:rsidR="001B10DB" w:rsidRPr="005222F3">
              <w:rPr>
                <w:rFonts w:ascii="Arial" w:hAnsi="Arial" w:cs="Arial"/>
                <w:webHidden/>
              </w:rPr>
              <w:fldChar w:fldCharType="end"/>
            </w:r>
          </w:hyperlink>
        </w:p>
        <w:p w14:paraId="2D78BEE6" w14:textId="77777777" w:rsidR="001B10DB" w:rsidRPr="005222F3" w:rsidRDefault="009754C6">
          <w:pPr>
            <w:pStyle w:val="TOC2"/>
            <w:rPr>
              <w:rFonts w:ascii="Arial" w:hAnsi="Arial" w:cs="Arial"/>
              <w:sz w:val="22"/>
              <w:lang w:eastAsia="en-GB"/>
            </w:rPr>
          </w:pPr>
          <w:hyperlink w:anchor="_Toc37784323" w:history="1">
            <w:r w:rsidR="001B10DB" w:rsidRPr="005222F3">
              <w:rPr>
                <w:rStyle w:val="Hyperlink"/>
                <w:rFonts w:ascii="Arial" w:hAnsi="Arial" w:cs="Arial"/>
              </w:rPr>
              <w:t>Supporting people at the end of their lives</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_Toc37784323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22</w:t>
            </w:r>
            <w:r w:rsidR="001B10DB" w:rsidRPr="005222F3">
              <w:rPr>
                <w:rFonts w:ascii="Arial" w:hAnsi="Arial" w:cs="Arial"/>
                <w:webHidden/>
              </w:rPr>
              <w:fldChar w:fldCharType="end"/>
            </w:r>
          </w:hyperlink>
        </w:p>
        <w:p w14:paraId="0C405BBE" w14:textId="77777777" w:rsidR="001B10DB" w:rsidRPr="005222F3" w:rsidRDefault="009754C6">
          <w:pPr>
            <w:pStyle w:val="TOC2"/>
            <w:rPr>
              <w:rFonts w:ascii="Arial" w:hAnsi="Arial" w:cs="Arial"/>
              <w:sz w:val="22"/>
              <w:lang w:eastAsia="en-GB"/>
            </w:rPr>
          </w:pPr>
          <w:hyperlink w:anchor="_Toc37784324" w:history="1">
            <w:r w:rsidR="001B10DB" w:rsidRPr="005222F3">
              <w:rPr>
                <w:rStyle w:val="Hyperlink"/>
                <w:rFonts w:ascii="Arial" w:hAnsi="Arial" w:cs="Arial"/>
              </w:rPr>
              <w:t>Tailoring our approach for particular needs</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_Toc37784324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23</w:t>
            </w:r>
            <w:r w:rsidR="001B10DB" w:rsidRPr="005222F3">
              <w:rPr>
                <w:rFonts w:ascii="Arial" w:hAnsi="Arial" w:cs="Arial"/>
                <w:webHidden/>
              </w:rPr>
              <w:fldChar w:fldCharType="end"/>
            </w:r>
          </w:hyperlink>
        </w:p>
        <w:p w14:paraId="1C0C47DD" w14:textId="77777777" w:rsidR="001B10DB" w:rsidRPr="005222F3" w:rsidRDefault="009754C6" w:rsidP="00597841">
          <w:pPr>
            <w:pStyle w:val="TOC1"/>
            <w:tabs>
              <w:tab w:val="left" w:pos="284"/>
            </w:tabs>
            <w:rPr>
              <w:rFonts w:eastAsiaTheme="minorEastAsia" w:cs="Arial"/>
              <w:noProof/>
              <w:sz w:val="22"/>
              <w:szCs w:val="22"/>
            </w:rPr>
          </w:pPr>
          <w:hyperlink w:anchor="_Toc37784325" w:history="1">
            <w:r w:rsidR="001B10DB" w:rsidRPr="005222F3">
              <w:rPr>
                <w:rStyle w:val="Hyperlink"/>
                <w:rFonts w:cs="Arial"/>
                <w:noProof/>
                <w:lang w:eastAsia="en-US"/>
              </w:rPr>
              <w:t>4.</w:t>
            </w:r>
            <w:r w:rsidR="001B10DB" w:rsidRPr="005222F3">
              <w:rPr>
                <w:rFonts w:eastAsiaTheme="minorEastAsia" w:cs="Arial"/>
                <w:noProof/>
                <w:sz w:val="22"/>
                <w:szCs w:val="22"/>
              </w:rPr>
              <w:tab/>
            </w:r>
            <w:r w:rsidR="001B10DB" w:rsidRPr="00597841">
              <w:rPr>
                <w:rStyle w:val="Hyperlink"/>
                <w:rFonts w:cs="Arial"/>
                <w:b/>
                <w:noProof/>
                <w:lang w:eastAsia="en-US"/>
              </w:rPr>
              <w:t>Supporting local authorities and the providers of care</w:t>
            </w:r>
            <w:r w:rsidR="001B10DB" w:rsidRPr="005222F3">
              <w:rPr>
                <w:rFonts w:cs="Arial"/>
                <w:noProof/>
                <w:webHidden/>
              </w:rPr>
              <w:tab/>
            </w:r>
            <w:r w:rsidR="001B10DB" w:rsidRPr="005222F3">
              <w:rPr>
                <w:rFonts w:cs="Arial"/>
                <w:noProof/>
                <w:webHidden/>
              </w:rPr>
              <w:fldChar w:fldCharType="begin"/>
            </w:r>
            <w:r w:rsidR="001B10DB" w:rsidRPr="005222F3">
              <w:rPr>
                <w:rFonts w:cs="Arial"/>
                <w:noProof/>
                <w:webHidden/>
              </w:rPr>
              <w:instrText xml:space="preserve"> PAGEREF _Toc37784325 \h </w:instrText>
            </w:r>
            <w:r w:rsidR="001B10DB" w:rsidRPr="005222F3">
              <w:rPr>
                <w:rFonts w:cs="Arial"/>
                <w:noProof/>
                <w:webHidden/>
              </w:rPr>
            </w:r>
            <w:r w:rsidR="001B10DB" w:rsidRPr="005222F3">
              <w:rPr>
                <w:rFonts w:cs="Arial"/>
                <w:noProof/>
                <w:webHidden/>
              </w:rPr>
              <w:fldChar w:fldCharType="separate"/>
            </w:r>
            <w:r w:rsidR="001B10DB" w:rsidRPr="005222F3">
              <w:rPr>
                <w:rFonts w:cs="Arial"/>
                <w:noProof/>
                <w:webHidden/>
              </w:rPr>
              <w:t>26</w:t>
            </w:r>
            <w:r w:rsidR="001B10DB" w:rsidRPr="005222F3">
              <w:rPr>
                <w:rFonts w:cs="Arial"/>
                <w:noProof/>
                <w:webHidden/>
              </w:rPr>
              <w:fldChar w:fldCharType="end"/>
            </w:r>
          </w:hyperlink>
        </w:p>
        <w:p w14:paraId="1E2DB9D6" w14:textId="77777777" w:rsidR="001B10DB" w:rsidRPr="005222F3" w:rsidRDefault="009754C6">
          <w:pPr>
            <w:pStyle w:val="TOC2"/>
            <w:rPr>
              <w:rFonts w:ascii="Arial" w:hAnsi="Arial" w:cs="Arial"/>
              <w:sz w:val="22"/>
              <w:lang w:eastAsia="en-GB"/>
            </w:rPr>
          </w:pPr>
          <w:hyperlink w:anchor="_Toc37784326" w:history="1">
            <w:r w:rsidR="001B10DB" w:rsidRPr="005222F3">
              <w:rPr>
                <w:rStyle w:val="Hyperlink"/>
                <w:rFonts w:ascii="Arial" w:hAnsi="Arial" w:cs="Arial"/>
              </w:rPr>
              <w:t>Funding</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_Toc37784326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26</w:t>
            </w:r>
            <w:r w:rsidR="001B10DB" w:rsidRPr="005222F3">
              <w:rPr>
                <w:rFonts w:ascii="Arial" w:hAnsi="Arial" w:cs="Arial"/>
                <w:webHidden/>
              </w:rPr>
              <w:fldChar w:fldCharType="end"/>
            </w:r>
          </w:hyperlink>
        </w:p>
        <w:p w14:paraId="5B3F0455" w14:textId="77777777" w:rsidR="001B10DB" w:rsidRPr="005222F3" w:rsidRDefault="009754C6">
          <w:pPr>
            <w:pStyle w:val="TOC2"/>
            <w:rPr>
              <w:rFonts w:ascii="Arial" w:hAnsi="Arial" w:cs="Arial"/>
              <w:sz w:val="22"/>
              <w:lang w:eastAsia="en-GB"/>
            </w:rPr>
          </w:pPr>
          <w:hyperlink w:anchor="_Toc37784327" w:history="1">
            <w:r w:rsidR="001B10DB" w:rsidRPr="005222F3">
              <w:rPr>
                <w:rStyle w:val="Hyperlink"/>
                <w:rFonts w:ascii="Arial" w:eastAsiaTheme="minorHAnsi" w:hAnsi="Arial" w:cs="Arial"/>
              </w:rPr>
              <w:t>Helping systems to prioritise</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_Toc37784327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26</w:t>
            </w:r>
            <w:r w:rsidR="001B10DB" w:rsidRPr="005222F3">
              <w:rPr>
                <w:rFonts w:ascii="Arial" w:hAnsi="Arial" w:cs="Arial"/>
                <w:webHidden/>
              </w:rPr>
              <w:fldChar w:fldCharType="end"/>
            </w:r>
          </w:hyperlink>
        </w:p>
        <w:p w14:paraId="1B96168F" w14:textId="77777777" w:rsidR="001B10DB" w:rsidRPr="005222F3" w:rsidRDefault="009754C6">
          <w:pPr>
            <w:pStyle w:val="TOC2"/>
            <w:rPr>
              <w:rFonts w:ascii="Arial" w:hAnsi="Arial" w:cs="Arial"/>
              <w:sz w:val="22"/>
              <w:lang w:eastAsia="en-GB"/>
            </w:rPr>
          </w:pPr>
          <w:hyperlink w:anchor="_Toc37784328" w:history="1">
            <w:r w:rsidR="001B10DB" w:rsidRPr="005222F3">
              <w:rPr>
                <w:rStyle w:val="Hyperlink"/>
                <w:rFonts w:ascii="Arial" w:eastAsiaTheme="minorHAnsi" w:hAnsi="Arial" w:cs="Arial"/>
              </w:rPr>
              <w:t>Collaboration across services</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_Toc37784328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27</w:t>
            </w:r>
            <w:r w:rsidR="001B10DB" w:rsidRPr="005222F3">
              <w:rPr>
                <w:rFonts w:ascii="Arial" w:hAnsi="Arial" w:cs="Arial"/>
                <w:webHidden/>
              </w:rPr>
              <w:fldChar w:fldCharType="end"/>
            </w:r>
          </w:hyperlink>
        </w:p>
        <w:p w14:paraId="67EC3214" w14:textId="77777777" w:rsidR="001B10DB" w:rsidRPr="005222F3" w:rsidRDefault="009754C6">
          <w:pPr>
            <w:pStyle w:val="TOC2"/>
            <w:rPr>
              <w:rFonts w:ascii="Arial" w:hAnsi="Arial" w:cs="Arial"/>
              <w:sz w:val="22"/>
              <w:lang w:eastAsia="en-GB"/>
            </w:rPr>
          </w:pPr>
          <w:hyperlink w:anchor="_Toc37784329" w:history="1">
            <w:r w:rsidR="001B10DB" w:rsidRPr="005222F3">
              <w:rPr>
                <w:rStyle w:val="Hyperlink"/>
                <w:rFonts w:ascii="Arial" w:hAnsi="Arial" w:cs="Arial"/>
              </w:rPr>
              <w:t>Local and national oversight</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_Toc37784329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28</w:t>
            </w:r>
            <w:r w:rsidR="001B10DB" w:rsidRPr="005222F3">
              <w:rPr>
                <w:rFonts w:ascii="Arial" w:hAnsi="Arial" w:cs="Arial"/>
                <w:webHidden/>
              </w:rPr>
              <w:fldChar w:fldCharType="end"/>
            </w:r>
          </w:hyperlink>
        </w:p>
        <w:p w14:paraId="6B4A2A11" w14:textId="77777777" w:rsidR="001B10DB" w:rsidRPr="005222F3" w:rsidRDefault="009754C6">
          <w:pPr>
            <w:pStyle w:val="TOC2"/>
            <w:rPr>
              <w:rFonts w:ascii="Arial" w:hAnsi="Arial" w:cs="Arial"/>
              <w:sz w:val="22"/>
              <w:lang w:eastAsia="en-GB"/>
            </w:rPr>
          </w:pPr>
          <w:hyperlink w:anchor="_Toc37784330" w:history="1">
            <w:r w:rsidR="001B10DB" w:rsidRPr="005222F3">
              <w:rPr>
                <w:rStyle w:val="Hyperlink"/>
                <w:rFonts w:ascii="Arial" w:eastAsiaTheme="minorHAnsi" w:hAnsi="Arial" w:cs="Arial"/>
              </w:rPr>
              <w:t>Emergency response</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_Toc37784330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28</w:t>
            </w:r>
            <w:r w:rsidR="001B10DB" w:rsidRPr="005222F3">
              <w:rPr>
                <w:rFonts w:ascii="Arial" w:hAnsi="Arial" w:cs="Arial"/>
                <w:webHidden/>
              </w:rPr>
              <w:fldChar w:fldCharType="end"/>
            </w:r>
          </w:hyperlink>
        </w:p>
        <w:p w14:paraId="173CB13C" w14:textId="77777777" w:rsidR="001B10DB" w:rsidRPr="005222F3" w:rsidRDefault="009754C6">
          <w:pPr>
            <w:pStyle w:val="TOC2"/>
            <w:rPr>
              <w:rFonts w:ascii="Arial" w:hAnsi="Arial" w:cs="Arial"/>
              <w:sz w:val="22"/>
              <w:lang w:eastAsia="en-GB"/>
            </w:rPr>
          </w:pPr>
          <w:hyperlink w:anchor="_Toc37784331" w:history="1">
            <w:r w:rsidR="001B10DB" w:rsidRPr="005222F3">
              <w:rPr>
                <w:rStyle w:val="Hyperlink"/>
                <w:rFonts w:ascii="Arial" w:eastAsiaTheme="minorHAnsi" w:hAnsi="Arial" w:cs="Arial"/>
              </w:rPr>
              <w:t>Monitoring</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_Toc37784331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29</w:t>
            </w:r>
            <w:r w:rsidR="001B10DB" w:rsidRPr="005222F3">
              <w:rPr>
                <w:rFonts w:ascii="Arial" w:hAnsi="Arial" w:cs="Arial"/>
                <w:webHidden/>
              </w:rPr>
              <w:fldChar w:fldCharType="end"/>
            </w:r>
          </w:hyperlink>
        </w:p>
        <w:p w14:paraId="0E68035F" w14:textId="77777777" w:rsidR="001B10DB" w:rsidRPr="005222F3" w:rsidRDefault="009754C6">
          <w:pPr>
            <w:pStyle w:val="TOC2"/>
            <w:rPr>
              <w:rFonts w:ascii="Arial" w:hAnsi="Arial" w:cs="Arial"/>
              <w:sz w:val="22"/>
              <w:lang w:eastAsia="en-GB"/>
            </w:rPr>
          </w:pPr>
          <w:hyperlink w:anchor="_Toc37784332" w:history="1">
            <w:r w:rsidR="001B10DB" w:rsidRPr="005222F3">
              <w:rPr>
                <w:rStyle w:val="Hyperlink"/>
                <w:rFonts w:ascii="Arial" w:hAnsi="Arial" w:cs="Arial"/>
              </w:rPr>
              <w:t>Communications</w:t>
            </w:r>
            <w:r w:rsidR="001B10DB" w:rsidRPr="005222F3">
              <w:rPr>
                <w:rFonts w:ascii="Arial" w:hAnsi="Arial" w:cs="Arial"/>
                <w:webHidden/>
              </w:rPr>
              <w:tab/>
            </w:r>
            <w:r w:rsidR="001B10DB" w:rsidRPr="005222F3">
              <w:rPr>
                <w:rFonts w:ascii="Arial" w:hAnsi="Arial" w:cs="Arial"/>
                <w:webHidden/>
              </w:rPr>
              <w:fldChar w:fldCharType="begin"/>
            </w:r>
            <w:r w:rsidR="001B10DB" w:rsidRPr="005222F3">
              <w:rPr>
                <w:rFonts w:ascii="Arial" w:hAnsi="Arial" w:cs="Arial"/>
                <w:webHidden/>
              </w:rPr>
              <w:instrText xml:space="preserve"> PAGEREF _Toc37784332 \h </w:instrText>
            </w:r>
            <w:r w:rsidR="001B10DB" w:rsidRPr="005222F3">
              <w:rPr>
                <w:rFonts w:ascii="Arial" w:hAnsi="Arial" w:cs="Arial"/>
                <w:webHidden/>
              </w:rPr>
            </w:r>
            <w:r w:rsidR="001B10DB" w:rsidRPr="005222F3">
              <w:rPr>
                <w:rFonts w:ascii="Arial" w:hAnsi="Arial" w:cs="Arial"/>
                <w:webHidden/>
              </w:rPr>
              <w:fldChar w:fldCharType="separate"/>
            </w:r>
            <w:r w:rsidR="001B10DB" w:rsidRPr="005222F3">
              <w:rPr>
                <w:rFonts w:ascii="Arial" w:hAnsi="Arial" w:cs="Arial"/>
                <w:webHidden/>
              </w:rPr>
              <w:t>31</w:t>
            </w:r>
            <w:r w:rsidR="001B10DB" w:rsidRPr="005222F3">
              <w:rPr>
                <w:rFonts w:ascii="Arial" w:hAnsi="Arial" w:cs="Arial"/>
                <w:webHidden/>
              </w:rPr>
              <w:fldChar w:fldCharType="end"/>
            </w:r>
          </w:hyperlink>
        </w:p>
        <w:p w14:paraId="47560C4F" w14:textId="77777777" w:rsidR="001B10DB" w:rsidRPr="005222F3" w:rsidRDefault="009754C6">
          <w:pPr>
            <w:pStyle w:val="TOC1"/>
            <w:rPr>
              <w:rFonts w:eastAsiaTheme="minorEastAsia" w:cs="Arial"/>
              <w:noProof/>
              <w:sz w:val="22"/>
              <w:szCs w:val="22"/>
            </w:rPr>
          </w:pPr>
          <w:hyperlink w:anchor="_Toc37784333" w:history="1">
            <w:r w:rsidR="001B10DB" w:rsidRPr="005222F3">
              <w:rPr>
                <w:rStyle w:val="Hyperlink"/>
                <w:rFonts w:cs="Arial"/>
                <w:noProof/>
              </w:rPr>
              <w:t>Annex A: List of Key Guidance</w:t>
            </w:r>
            <w:r w:rsidR="001B10DB" w:rsidRPr="005222F3">
              <w:rPr>
                <w:rFonts w:cs="Arial"/>
                <w:noProof/>
                <w:webHidden/>
              </w:rPr>
              <w:tab/>
            </w:r>
            <w:r w:rsidR="001B10DB" w:rsidRPr="005222F3">
              <w:rPr>
                <w:rFonts w:cs="Arial"/>
                <w:noProof/>
                <w:webHidden/>
              </w:rPr>
              <w:fldChar w:fldCharType="begin"/>
            </w:r>
            <w:r w:rsidR="001B10DB" w:rsidRPr="005222F3">
              <w:rPr>
                <w:rFonts w:cs="Arial"/>
                <w:noProof/>
                <w:webHidden/>
              </w:rPr>
              <w:instrText xml:space="preserve"> PAGEREF _Toc37784333 \h </w:instrText>
            </w:r>
            <w:r w:rsidR="001B10DB" w:rsidRPr="005222F3">
              <w:rPr>
                <w:rFonts w:cs="Arial"/>
                <w:noProof/>
                <w:webHidden/>
              </w:rPr>
            </w:r>
            <w:r w:rsidR="001B10DB" w:rsidRPr="005222F3">
              <w:rPr>
                <w:rFonts w:cs="Arial"/>
                <w:noProof/>
                <w:webHidden/>
              </w:rPr>
              <w:fldChar w:fldCharType="separate"/>
            </w:r>
            <w:r w:rsidR="001B10DB" w:rsidRPr="005222F3">
              <w:rPr>
                <w:rFonts w:cs="Arial"/>
                <w:noProof/>
                <w:webHidden/>
              </w:rPr>
              <w:t>32</w:t>
            </w:r>
            <w:r w:rsidR="001B10DB" w:rsidRPr="005222F3">
              <w:rPr>
                <w:rFonts w:cs="Arial"/>
                <w:noProof/>
                <w:webHidden/>
              </w:rPr>
              <w:fldChar w:fldCharType="end"/>
            </w:r>
          </w:hyperlink>
        </w:p>
        <w:p w14:paraId="4B230066" w14:textId="77777777" w:rsidR="00DA7819" w:rsidRPr="00DA7819" w:rsidRDefault="00DA7819">
          <w:pPr>
            <w:rPr>
              <w:rFonts w:ascii="Arial" w:hAnsi="Arial" w:cs="Arial"/>
            </w:rPr>
          </w:pPr>
          <w:r w:rsidRPr="005222F3">
            <w:rPr>
              <w:rFonts w:ascii="Arial" w:hAnsi="Arial" w:cs="Arial"/>
              <w:b/>
              <w:bCs/>
              <w:noProof/>
            </w:rPr>
            <w:fldChar w:fldCharType="end"/>
          </w:r>
        </w:p>
      </w:sdtContent>
    </w:sdt>
    <w:p w14:paraId="18D330C2" w14:textId="77777777" w:rsidR="00A35E0C" w:rsidRPr="003458FC" w:rsidRDefault="00A35E0C" w:rsidP="00E93508">
      <w:pPr>
        <w:pStyle w:val="IntenseQuote"/>
        <w:rPr>
          <w:lang w:eastAsia="en-GB"/>
        </w:rPr>
        <w:sectPr w:rsidR="00A35E0C" w:rsidRPr="003458FC" w:rsidSect="00913FBD">
          <w:headerReference w:type="even" r:id="rId11"/>
          <w:headerReference w:type="default" r:id="rId12"/>
          <w:footerReference w:type="even" r:id="rId13"/>
          <w:footerReference w:type="default" r:id="rId14"/>
          <w:headerReference w:type="first" r:id="rId15"/>
          <w:pgSz w:w="11906" w:h="16838" w:code="9"/>
          <w:pgMar w:top="1644" w:right="1134" w:bottom="1134" w:left="1134" w:header="567" w:footer="567" w:gutter="0"/>
          <w:pgNumType w:start="1"/>
          <w:cols w:space="720"/>
          <w:titlePg/>
        </w:sectPr>
      </w:pPr>
    </w:p>
    <w:p w14:paraId="790244EF" w14:textId="77777777" w:rsidR="003062CF" w:rsidRPr="00E93508" w:rsidRDefault="003062CF" w:rsidP="00E93508">
      <w:pPr>
        <w:rPr>
          <w:b/>
          <w:sz w:val="52"/>
          <w:szCs w:val="52"/>
        </w:rPr>
      </w:pPr>
    </w:p>
    <w:p w14:paraId="671B8972" w14:textId="77777777" w:rsidR="003062CF" w:rsidRPr="00A116A7" w:rsidRDefault="003062CF" w:rsidP="00A116A7">
      <w:pPr>
        <w:pStyle w:val="Heading-contents"/>
        <w:jc w:val="both"/>
        <w:rPr>
          <w:rFonts w:ascii="Calibri" w:eastAsiaTheme="minorEastAsia" w:hAnsi="Calibri" w:cs="Calibri"/>
          <w:b w:val="0"/>
          <w:sz w:val="16"/>
          <w:szCs w:val="16"/>
          <w:lang w:eastAsia="en-US"/>
        </w:rPr>
        <w:sectPr w:rsidR="003062CF" w:rsidRPr="00A116A7" w:rsidSect="00913FBD">
          <w:type w:val="continuous"/>
          <w:pgSz w:w="11906" w:h="16838" w:code="9"/>
          <w:pgMar w:top="1644" w:right="1134" w:bottom="1134" w:left="1134" w:header="567" w:footer="567" w:gutter="0"/>
          <w:pgNumType w:start="1"/>
          <w:cols w:space="720"/>
        </w:sectPr>
      </w:pPr>
    </w:p>
    <w:p w14:paraId="2674C7BC" w14:textId="77777777" w:rsidR="009067AC" w:rsidRPr="00660543" w:rsidRDefault="009067AC" w:rsidP="00255978">
      <w:pPr>
        <w:pStyle w:val="Heading2"/>
      </w:pPr>
      <w:bookmarkStart w:id="0" w:name="_Toc37784308"/>
      <w:bookmarkStart w:id="1" w:name="_Toc37661194"/>
      <w:r>
        <w:lastRenderedPageBreak/>
        <w:t xml:space="preserve">Our </w:t>
      </w:r>
      <w:r w:rsidR="00C20541">
        <w:t>Action Plan</w:t>
      </w:r>
      <w:r>
        <w:t xml:space="preserve"> for Adult Social Care</w:t>
      </w:r>
      <w:bookmarkEnd w:id="0"/>
      <w:r>
        <w:t xml:space="preserve"> </w:t>
      </w:r>
      <w:bookmarkEnd w:id="1"/>
    </w:p>
    <w:p w14:paraId="691F51A9" w14:textId="77777777" w:rsidR="009B334C" w:rsidRDefault="009B334C" w:rsidP="009B334C">
      <w:pPr>
        <w:pStyle w:val="ParagraphText-unnumbered"/>
        <w:jc w:val="both"/>
      </w:pPr>
      <w:r>
        <w:t>The Government’s number one priority for adult social care is for everyone who relies on care to get the care they need throughout the COVID-19 pandemic. Millions of people rely on this care and support every day. As the pandemic progresses, these vital services must remain resilient.</w:t>
      </w:r>
    </w:p>
    <w:p w14:paraId="718C9C7B" w14:textId="77777777" w:rsidR="009067AC" w:rsidRDefault="009067AC" w:rsidP="009067AC">
      <w:pPr>
        <w:pStyle w:val="ParagraphText-unnumbered"/>
        <w:jc w:val="both"/>
      </w:pPr>
      <w:r>
        <w:t>Adult social care takes on many different forms and helps people of all ages. But it</w:t>
      </w:r>
      <w:r w:rsidR="556D716E">
        <w:t xml:space="preserve"> </w:t>
      </w:r>
      <w:r>
        <w:t>is held together by a common purpose: not just helping people with a wide range of needs</w:t>
      </w:r>
      <w:r w:rsidR="00DA7819">
        <w:t xml:space="preserve">, </w:t>
      </w:r>
      <w:r>
        <w:t xml:space="preserve">but helping people to live the best possible life. </w:t>
      </w:r>
      <w:r w:rsidR="009C0ECF">
        <w:t xml:space="preserve"> The challenges of COVID-19 go far beyond anything we have previously experienced</w:t>
      </w:r>
      <w:r w:rsidR="00522B41">
        <w:t>.  Working hand in hand with local government,</w:t>
      </w:r>
      <w:r w:rsidR="009C0ECF">
        <w:t xml:space="preserve"> we are fully focused on trying to protect and preserve life for those individuals supported by adult social care. The scale of workforce absences as a result of our attempts to minimise transmission, the need for additional personal protective equipment, the reductions in public transport, and the restrictions on travel all raise issues we have never encountered before.  It is tough. Tough for individuals, tough for families, tough for care providers</w:t>
      </w:r>
      <w:r w:rsidR="009563C3">
        <w:t>.</w:t>
      </w:r>
    </w:p>
    <w:p w14:paraId="3A5BFD97" w14:textId="77777777" w:rsidR="009067AC" w:rsidRDefault="009067AC" w:rsidP="009067AC">
      <w:pPr>
        <w:pStyle w:val="ParagraphText-unnumbered"/>
        <w:jc w:val="both"/>
      </w:pPr>
      <w:r>
        <w:t xml:space="preserve">Underpinned by </w:t>
      </w:r>
      <w:r w:rsidRPr="390E0027">
        <w:rPr>
          <w:rFonts w:cs="Arial"/>
        </w:rPr>
        <w:t xml:space="preserve">the Care Act, adult </w:t>
      </w:r>
      <w:r>
        <w:t xml:space="preserve">social care supports many different people, including older people, </w:t>
      </w:r>
      <w:r w:rsidR="2129EEC0">
        <w:t>disabled people</w:t>
      </w:r>
      <w:r>
        <w:t xml:space="preserve"> and </w:t>
      </w:r>
      <w:r w:rsidR="12CAE025">
        <w:t xml:space="preserve">those with </w:t>
      </w:r>
      <w:r>
        <w:t>long-term conditions, those in need of support to maintain good mental health, and those who are mentally unwell, along with their carers. Our incredible care workforce</w:t>
      </w:r>
      <w:r w:rsidR="1A4527AB">
        <w:t xml:space="preserve"> also</w:t>
      </w:r>
      <w:r w:rsidR="00A6613E">
        <w:t xml:space="preserve"> </w:t>
      </w:r>
      <w:r>
        <w:t>provide support to people who are homeless, those supported by drug and alcohol services</w:t>
      </w:r>
      <w:r w:rsidR="1E2110C2">
        <w:t>, and those at risk of abuse and neglect.</w:t>
      </w:r>
      <w:r>
        <w:t xml:space="preserve"> </w:t>
      </w:r>
    </w:p>
    <w:p w14:paraId="761C5AB3" w14:textId="77777777" w:rsidR="009067AC" w:rsidRDefault="009067AC" w:rsidP="009067AC">
      <w:pPr>
        <w:pStyle w:val="ParagraphText-unnumbered"/>
        <w:jc w:val="both"/>
      </w:pPr>
      <w:r>
        <w:t xml:space="preserve">We know that people receiving care are some of the most vulnerable people in our society. Around two thirds of people living in care homes for the over 65s are over 85 years old and it is estimated that around 70% will be living with dementia. Far more social care is delivered in people’s own homes. </w:t>
      </w:r>
      <w:r w:rsidR="00A6613E">
        <w:t xml:space="preserve">Over a quarter of a million people </w:t>
      </w:r>
      <w:r>
        <w:t>under 65</w:t>
      </w:r>
      <w:r w:rsidR="00A6613E">
        <w:t xml:space="preserve"> also receive support, whether for mental </w:t>
      </w:r>
      <w:r w:rsidR="005B15E6">
        <w:t>health, for physical support or support living with learning disabilities</w:t>
      </w:r>
      <w:r w:rsidR="00F808C0">
        <w:t>.</w:t>
      </w:r>
      <w:r>
        <w:t xml:space="preserve"> </w:t>
      </w:r>
      <w:r w:rsidR="007B5756">
        <w:t xml:space="preserve">This can be through </w:t>
      </w:r>
      <w:r>
        <w:t xml:space="preserve">supported living arrangements, residential care, direct payments or through wider community support services. </w:t>
      </w:r>
    </w:p>
    <w:p w14:paraId="38D084DB" w14:textId="77777777" w:rsidR="009067AC" w:rsidRDefault="009067AC" w:rsidP="009067AC">
      <w:pPr>
        <w:pStyle w:val="ParagraphText-unnumbered"/>
        <w:jc w:val="both"/>
      </w:pPr>
      <w:r>
        <w:t>The 1.5 million people who make up the paid social care workforce</w:t>
      </w:r>
      <w:r w:rsidR="00CB2699">
        <w:t>, in local authorities and the independent and not for profit sector,</w:t>
      </w:r>
      <w:r>
        <w:t xml:space="preserve"> and 5 million unpaid carers provide an invaluable service to the nation – especially during the COVID-19 pandemic. They work tirelessly to support the most vulnerable in our society, and as this pandemic has made clear, we as a nation are indebted to their selfless dedication.</w:t>
      </w:r>
      <w:r w:rsidR="00567608">
        <w:t xml:space="preserve"> </w:t>
      </w:r>
      <w:r>
        <w:t>Care workers, caterers, cleaners, nurses, occupational therapists, personal assistants, registered managers, social workers, and others</w:t>
      </w:r>
      <w:r w:rsidR="00567608">
        <w:t>;</w:t>
      </w:r>
      <w:r>
        <w:t xml:space="preserve"> all have a critical role to play to ensure that people’s needs are met during this crisis. When we “clap for carers”, it is not just for those in the NHS;</w:t>
      </w:r>
      <w:r w:rsidR="00B102C7">
        <w:t xml:space="preserve"> </w:t>
      </w:r>
      <w:r>
        <w:t>it is a collective thank you from the nation to all our social care workforce across the country too for the sacrifices they make every day.</w:t>
      </w:r>
    </w:p>
    <w:p w14:paraId="32859AE7" w14:textId="77777777" w:rsidR="009067AC" w:rsidRDefault="009067AC" w:rsidP="009067AC">
      <w:pPr>
        <w:pStyle w:val="ParagraphText-unnumbered"/>
        <w:jc w:val="both"/>
      </w:pPr>
      <w:r>
        <w:lastRenderedPageBreak/>
        <w:t>That is why supporting the care sector is so critical at this time. Whatever your circumstances, great social care can make all the difference to a person’s quality of life.</w:t>
      </w:r>
    </w:p>
    <w:p w14:paraId="4A94657C" w14:textId="77777777" w:rsidR="009067AC" w:rsidRPr="00415282" w:rsidRDefault="009067AC" w:rsidP="009067AC">
      <w:pPr>
        <w:pStyle w:val="ParagraphText-unnumbered"/>
        <w:jc w:val="both"/>
        <w:rPr>
          <w:color w:val="000000"/>
        </w:rPr>
      </w:pPr>
      <w:r>
        <w:t xml:space="preserve">The adult social care system is one of the most important ways we can help support people to stay well, as independent as possible, and connected with families and communities in such difficult times. This in turn will also help the NHS to maximise its capacity to treat those most acutely affected by COVID-19, by preventing admissions and supporting discharge from hospital back to people’s homes with support from social care and the NHS. </w:t>
      </w:r>
    </w:p>
    <w:p w14:paraId="3A063085" w14:textId="77777777" w:rsidR="009067AC" w:rsidRDefault="009067AC" w:rsidP="009067AC">
      <w:pPr>
        <w:pStyle w:val="ParagraphText-unnumbered"/>
        <w:jc w:val="both"/>
      </w:pPr>
      <w:r>
        <w:t>Clearly the challenges of COVID-19 go far beyond anything we have previously experienced. That is why our approach is made of four pillars:</w:t>
      </w:r>
    </w:p>
    <w:p w14:paraId="1A803C6E" w14:textId="77777777" w:rsidR="009067AC" w:rsidRDefault="009067AC" w:rsidP="008F2090">
      <w:pPr>
        <w:pStyle w:val="ParagraphText-unnumbered"/>
        <w:numPr>
          <w:ilvl w:val="0"/>
          <w:numId w:val="8"/>
        </w:numPr>
        <w:jc w:val="both"/>
      </w:pPr>
      <w:r>
        <w:t>Controlling the spread of infection</w:t>
      </w:r>
      <w:r w:rsidR="00EB1D6C">
        <w:t>.</w:t>
      </w:r>
    </w:p>
    <w:p w14:paraId="449B00D5" w14:textId="77777777" w:rsidR="009067AC" w:rsidRDefault="009067AC" w:rsidP="008F2090">
      <w:pPr>
        <w:pStyle w:val="ParagraphText-unnumbered"/>
        <w:numPr>
          <w:ilvl w:val="0"/>
          <w:numId w:val="8"/>
        </w:numPr>
        <w:jc w:val="both"/>
      </w:pPr>
      <w:r>
        <w:t>Supporting the workforce</w:t>
      </w:r>
      <w:r w:rsidR="00EB1D6C">
        <w:t>.</w:t>
      </w:r>
    </w:p>
    <w:p w14:paraId="097BC00D" w14:textId="77777777" w:rsidR="009067AC" w:rsidRDefault="009067AC" w:rsidP="008F2090">
      <w:pPr>
        <w:pStyle w:val="ParagraphText-unnumbered"/>
        <w:numPr>
          <w:ilvl w:val="0"/>
          <w:numId w:val="8"/>
        </w:numPr>
        <w:jc w:val="both"/>
      </w:pPr>
      <w:r w:rsidRPr="004B31E9">
        <w:t xml:space="preserve">Supporting independence, </w:t>
      </w:r>
      <w:r w:rsidR="5406B0C6">
        <w:t xml:space="preserve">supporting people at the </w:t>
      </w:r>
      <w:r w:rsidRPr="004B31E9">
        <w:t xml:space="preserve">end of </w:t>
      </w:r>
      <w:r w:rsidR="3A750C08">
        <w:t>their lives,</w:t>
      </w:r>
      <w:r w:rsidRPr="004B31E9">
        <w:t xml:space="preserve"> and responding to individual needs</w:t>
      </w:r>
      <w:r w:rsidR="00EB1D6C">
        <w:t>.</w:t>
      </w:r>
    </w:p>
    <w:p w14:paraId="6B836FF0" w14:textId="77777777" w:rsidR="009067AC" w:rsidRDefault="009067AC" w:rsidP="008F2090">
      <w:pPr>
        <w:pStyle w:val="ParagraphText-unnumbered"/>
        <w:numPr>
          <w:ilvl w:val="0"/>
          <w:numId w:val="8"/>
        </w:numPr>
        <w:jc w:val="both"/>
      </w:pPr>
      <w:r>
        <w:t xml:space="preserve">Supporting </w:t>
      </w:r>
      <w:r w:rsidR="1C2C1ACD">
        <w:t xml:space="preserve">local authorities and </w:t>
      </w:r>
      <w:r>
        <w:t>the</w:t>
      </w:r>
      <w:r w:rsidR="009A4643">
        <w:t xml:space="preserve"> providers of care</w:t>
      </w:r>
      <w:r>
        <w:t>.</w:t>
      </w:r>
    </w:p>
    <w:p w14:paraId="2C6A3363" w14:textId="77777777" w:rsidR="009F2933" w:rsidRDefault="009067AC" w:rsidP="009067AC">
      <w:pPr>
        <w:pStyle w:val="ParagraphText-unnumbered"/>
        <w:jc w:val="both"/>
        <w:rPr>
          <w:lang w:eastAsia="en-GB"/>
        </w:rPr>
      </w:pPr>
      <w:r w:rsidRPr="00EE3EAD">
        <w:rPr>
          <w:lang w:eastAsia="en-GB"/>
        </w:rPr>
        <w:t>Th</w:t>
      </w:r>
      <w:r>
        <w:rPr>
          <w:lang w:eastAsia="en-GB"/>
        </w:rPr>
        <w:t>is</w:t>
      </w:r>
      <w:r w:rsidRPr="00EE3EAD">
        <w:rPr>
          <w:lang w:eastAsia="en-GB"/>
        </w:rPr>
        <w:t xml:space="preserve"> </w:t>
      </w:r>
      <w:r w:rsidR="00C20541">
        <w:rPr>
          <w:lang w:eastAsia="en-GB"/>
        </w:rPr>
        <w:t>action plan</w:t>
      </w:r>
      <w:r w:rsidRPr="00EE3EAD">
        <w:rPr>
          <w:lang w:eastAsia="en-GB"/>
        </w:rPr>
        <w:t xml:space="preserve"> </w:t>
      </w:r>
      <w:r>
        <w:rPr>
          <w:lang w:eastAsia="en-GB"/>
        </w:rPr>
        <w:t xml:space="preserve">sets out our approach for </w:t>
      </w:r>
      <w:r w:rsidRPr="00EE3EAD">
        <w:rPr>
          <w:lang w:eastAsia="en-GB"/>
        </w:rPr>
        <w:t>all settings and context</w:t>
      </w:r>
      <w:r>
        <w:rPr>
          <w:lang w:eastAsia="en-GB"/>
        </w:rPr>
        <w:t>s</w:t>
      </w:r>
      <w:r w:rsidRPr="00EE3EAD">
        <w:rPr>
          <w:lang w:eastAsia="en-GB"/>
        </w:rPr>
        <w:t xml:space="preserve"> in which people receive </w:t>
      </w:r>
      <w:r>
        <w:rPr>
          <w:lang w:eastAsia="en-GB"/>
        </w:rPr>
        <w:t xml:space="preserve">adult </w:t>
      </w:r>
      <w:r w:rsidRPr="00EE3EAD">
        <w:rPr>
          <w:lang w:eastAsia="en-GB"/>
        </w:rPr>
        <w:t xml:space="preserve">social care. </w:t>
      </w:r>
      <w:r>
        <w:rPr>
          <w:rFonts w:eastAsia="Times New Roman"/>
        </w:rPr>
        <w:t>This includes people’s own homes, residential care homes and nursing homes and other community settings – it applies to people with direct payments and personal budgets, and those who fund their own care</w:t>
      </w:r>
      <w:r w:rsidRPr="00EE3EAD">
        <w:rPr>
          <w:lang w:eastAsia="en-GB"/>
        </w:rPr>
        <w:t xml:space="preserve">. </w:t>
      </w:r>
      <w:r>
        <w:rPr>
          <w:lang w:eastAsia="en-GB"/>
        </w:rPr>
        <w:t xml:space="preserve"> It supports the </w:t>
      </w:r>
      <w:r w:rsidRPr="001E5ABA">
        <w:rPr>
          <w:noProof/>
        </w:rPr>
        <w:t xml:space="preserve">response services for </w:t>
      </w:r>
      <w:r>
        <w:rPr>
          <w:noProof/>
        </w:rPr>
        <w:t xml:space="preserve">the </w:t>
      </w:r>
      <w:r w:rsidRPr="001E5ABA">
        <w:rPr>
          <w:noProof/>
        </w:rPr>
        <w:t xml:space="preserve">people who </w:t>
      </w:r>
      <w:r>
        <w:rPr>
          <w:noProof/>
        </w:rPr>
        <w:t xml:space="preserve">rely on technology-enabled care and monitoring services. </w:t>
      </w:r>
      <w:r>
        <w:rPr>
          <w:lang w:eastAsia="en-GB"/>
        </w:rPr>
        <w:t xml:space="preserve">Our </w:t>
      </w:r>
      <w:r w:rsidR="00C20541">
        <w:rPr>
          <w:lang w:eastAsia="en-GB"/>
        </w:rPr>
        <w:t>action plan</w:t>
      </w:r>
      <w:r>
        <w:rPr>
          <w:lang w:eastAsia="en-GB"/>
        </w:rPr>
        <w:t xml:space="preserve"> will support care providers, the care workforce, unpaid carers, local authorities </w:t>
      </w:r>
      <w:r w:rsidRPr="00A06991">
        <w:rPr>
          <w:lang w:eastAsia="en-GB"/>
        </w:rPr>
        <w:t xml:space="preserve">and the NHS for </w:t>
      </w:r>
      <w:r>
        <w:rPr>
          <w:lang w:eastAsia="en-GB"/>
        </w:rPr>
        <w:t xml:space="preserve">their ongoing hard work to maintain services and continue to provide high quality and safe social care to people throughout the pandemic. </w:t>
      </w:r>
    </w:p>
    <w:p w14:paraId="014237B5" w14:textId="77777777" w:rsidR="009067AC" w:rsidRDefault="009067AC" w:rsidP="009067AC">
      <w:pPr>
        <w:pStyle w:val="ParagraphText-unnumbered"/>
        <w:jc w:val="both"/>
        <w:rPr>
          <w:lang w:eastAsia="en-GB"/>
        </w:rPr>
      </w:pPr>
      <w:r>
        <w:rPr>
          <w:lang w:eastAsia="en-GB"/>
        </w:rPr>
        <w:t xml:space="preserve">While this </w:t>
      </w:r>
      <w:r w:rsidR="00C20541">
        <w:rPr>
          <w:lang w:eastAsia="en-GB"/>
        </w:rPr>
        <w:t>action plan</w:t>
      </w:r>
      <w:r>
        <w:rPr>
          <w:lang w:eastAsia="en-GB"/>
        </w:rPr>
        <w:t xml:space="preserve"> applies to England only </w:t>
      </w:r>
      <w:r w:rsidR="009F2933">
        <w:rPr>
          <w:lang w:eastAsia="en-GB"/>
        </w:rPr>
        <w:t>(</w:t>
      </w:r>
      <w:r>
        <w:rPr>
          <w:lang w:eastAsia="en-GB"/>
        </w:rPr>
        <w:t>as adult social care is a devolved matter</w:t>
      </w:r>
      <w:r w:rsidR="009F2933">
        <w:rPr>
          <w:lang w:eastAsia="en-GB"/>
        </w:rPr>
        <w:t xml:space="preserve">), </w:t>
      </w:r>
      <w:r>
        <w:rPr>
          <w:lang w:eastAsia="en-GB"/>
        </w:rPr>
        <w:t>we of course continue to collaborate across the UK, to share learning and ensure all nations can benefit from new initiatives where possible.</w:t>
      </w:r>
      <w:r w:rsidDel="00367A60">
        <w:rPr>
          <w:lang w:eastAsia="en-GB"/>
        </w:rPr>
        <w:t xml:space="preserve"> </w:t>
      </w:r>
    </w:p>
    <w:p w14:paraId="645FCCF4" w14:textId="77777777" w:rsidR="009B465F" w:rsidRDefault="009067AC" w:rsidP="00B93531">
      <w:pPr>
        <w:pStyle w:val="ParagraphText-unnumbered"/>
        <w:jc w:val="both"/>
        <w:rPr>
          <w:rFonts w:cs="Times New Roman"/>
          <w:b/>
          <w:szCs w:val="20"/>
          <w:lang w:eastAsia="en-GB"/>
        </w:rPr>
      </w:pPr>
      <w:r>
        <w:rPr>
          <w:lang w:eastAsia="en-GB"/>
        </w:rPr>
        <w:t xml:space="preserve">We know that this doesn’t reduce the need for a long-term </w:t>
      </w:r>
      <w:r w:rsidR="00C20541">
        <w:rPr>
          <w:lang w:eastAsia="en-GB"/>
        </w:rPr>
        <w:t>action plan</w:t>
      </w:r>
      <w:r>
        <w:rPr>
          <w:lang w:eastAsia="en-GB"/>
        </w:rPr>
        <w:t xml:space="preserve"> for social care. Putting social </w:t>
      </w:r>
      <w:r w:rsidRPr="005018FE">
        <w:rPr>
          <w:lang w:eastAsia="en-GB"/>
        </w:rPr>
        <w:t>care on a sustainable footing, where everyone is treated with dignity and respect, is one of the biggest challenges that we face as a society. There are complex questions to address, which is why we have invited cross-party talks</w:t>
      </w:r>
      <w:r w:rsidR="00513129">
        <w:rPr>
          <w:lang w:eastAsia="en-GB"/>
        </w:rPr>
        <w:t>.</w:t>
      </w:r>
      <w:r>
        <w:rPr>
          <w:lang w:eastAsia="en-GB"/>
        </w:rPr>
        <w:t xml:space="preserve"> </w:t>
      </w:r>
      <w:r w:rsidR="00513129">
        <w:rPr>
          <w:lang w:eastAsia="en-GB"/>
        </w:rPr>
        <w:t>These</w:t>
      </w:r>
      <w:r>
        <w:rPr>
          <w:lang w:eastAsia="en-GB"/>
        </w:rPr>
        <w:t xml:space="preserve"> will take place at the earliest opportunity in light of the current circumstances.</w:t>
      </w:r>
      <w:bookmarkStart w:id="2" w:name="_Toc37661195"/>
      <w:r w:rsidR="00CB2699">
        <w:rPr>
          <w:lang w:eastAsia="en-GB"/>
        </w:rPr>
        <w:t xml:space="preserve"> The government will then bring forward a plan for social care for the longer term.</w:t>
      </w:r>
      <w:r w:rsidR="00CB2699">
        <w:t xml:space="preserve"> </w:t>
      </w:r>
      <w:r w:rsidR="009B465F">
        <w:br w:type="page"/>
      </w:r>
    </w:p>
    <w:p w14:paraId="4A46A14E" w14:textId="77777777" w:rsidR="001409FF" w:rsidRPr="00C2706A" w:rsidRDefault="001409FF" w:rsidP="008F2090">
      <w:pPr>
        <w:pStyle w:val="Heading1-numbered"/>
        <w:numPr>
          <w:ilvl w:val="0"/>
          <w:numId w:val="3"/>
        </w:numPr>
      </w:pPr>
      <w:bookmarkStart w:id="3" w:name="_Toc37784309"/>
      <w:r>
        <w:lastRenderedPageBreak/>
        <w:t>Controlling</w:t>
      </w:r>
      <w:r w:rsidRPr="008768FC">
        <w:t xml:space="preserve"> the spread of infection in care settings</w:t>
      </w:r>
      <w:bookmarkEnd w:id="3"/>
    </w:p>
    <w:p w14:paraId="12A70B86" w14:textId="77777777" w:rsidR="001409FF" w:rsidRDefault="001409FF" w:rsidP="00D00A32">
      <w:pPr>
        <w:pStyle w:val="ParagraphText-numbered"/>
        <w:jc w:val="both"/>
      </w:pPr>
      <w:r>
        <w:t xml:space="preserve">Adult social care works to deliver high quality care centred around the person to promote independence and wellbeing. Like the NHS, the social care system is facing an unprecedented challenge from COVID-19 and the Government is committed to doing what it can to support this vital sector. It is delivered through </w:t>
      </w:r>
      <w:r w:rsidRPr="002E0D46">
        <w:t>around 2</w:t>
      </w:r>
      <w:r>
        <w:t>5</w:t>
      </w:r>
      <w:r w:rsidRPr="002E0D46">
        <w:t>,</w:t>
      </w:r>
      <w:r>
        <w:t>0</w:t>
      </w:r>
      <w:r w:rsidRPr="002E0D46">
        <w:t>00</w:t>
      </w:r>
      <w:r>
        <w:rPr>
          <w:rStyle w:val="FootnoteReference"/>
        </w:rPr>
        <w:footnoteReference w:id="2"/>
      </w:r>
      <w:r>
        <w:t xml:space="preserve"> independent providers of care, as well as care staff employed directly such as personal assistants, many commissioned by local authorities and </w:t>
      </w:r>
      <w:r w:rsidR="00B96B9F">
        <w:t>C</w:t>
      </w:r>
      <w:r>
        <w:t xml:space="preserve">linical </w:t>
      </w:r>
      <w:r w:rsidR="00B96B9F">
        <w:t>C</w:t>
      </w:r>
      <w:r>
        <w:t xml:space="preserve">ommissioning </w:t>
      </w:r>
      <w:r w:rsidR="00B96B9F">
        <w:t>G</w:t>
      </w:r>
      <w:r>
        <w:t>roups</w:t>
      </w:r>
      <w:r w:rsidR="00B96B9F">
        <w:t xml:space="preserve"> (CCGs)</w:t>
      </w:r>
      <w:r>
        <w:t>, and many through people contributing to their own care.</w:t>
      </w:r>
    </w:p>
    <w:p w14:paraId="2D71D385" w14:textId="77777777" w:rsidR="001409FF" w:rsidRDefault="001409FF" w:rsidP="00D00A32">
      <w:pPr>
        <w:pStyle w:val="ParagraphText-numbered"/>
        <w:jc w:val="both"/>
      </w:pPr>
      <w:r>
        <w:t>This chapter sets out</w:t>
      </w:r>
      <w:r w:rsidRPr="00D6090A">
        <w:t xml:space="preserve"> </w:t>
      </w:r>
      <w:r>
        <w:t>the actions the Government is taking to help minimise the spread of infection within all care settings.</w:t>
      </w:r>
    </w:p>
    <w:p w14:paraId="02CC65DE" w14:textId="77777777" w:rsidR="001409FF" w:rsidRDefault="001409FF" w:rsidP="00D00A32">
      <w:pPr>
        <w:pStyle w:val="ParagraphText-numbered"/>
        <w:jc w:val="both"/>
      </w:pPr>
      <w:r w:rsidRPr="007D7FE7">
        <w:t xml:space="preserve">For most people, </w:t>
      </w:r>
      <w:r>
        <w:t>COVID</w:t>
      </w:r>
      <w:r w:rsidRPr="007D7FE7">
        <w:t xml:space="preserve">-19 is a mild illness from which people will fully recover.  But we know that there are certain cohorts of people who </w:t>
      </w:r>
      <w:r>
        <w:t xml:space="preserve">are more likely to </w:t>
      </w:r>
      <w:r w:rsidRPr="007D7FE7">
        <w:t>be seriously impacted by C</w:t>
      </w:r>
      <w:r>
        <w:t>OVID</w:t>
      </w:r>
      <w:r w:rsidRPr="007D7FE7">
        <w:t xml:space="preserve">-19 disease.  Age is a significant factor, with older people at risk of serious </w:t>
      </w:r>
      <w:r>
        <w:t>COVID</w:t>
      </w:r>
      <w:r w:rsidRPr="007D7FE7">
        <w:t xml:space="preserve">-19 disease. </w:t>
      </w:r>
      <w:r>
        <w:t xml:space="preserve">Other groups of people </w:t>
      </w:r>
      <w:r w:rsidR="00BC7C0A">
        <w:t xml:space="preserve">(e.g. some people with learning disabilities) </w:t>
      </w:r>
      <w:r>
        <w:t xml:space="preserve">may have conditions </w:t>
      </w:r>
      <w:r w:rsidR="00BC7C0A">
        <w:t xml:space="preserve">(such as respiratory diseases) </w:t>
      </w:r>
      <w:r>
        <w:t xml:space="preserve">that tend to be associated with a higher risk. </w:t>
      </w:r>
      <w:r w:rsidRPr="007D7FE7">
        <w:t xml:space="preserve"> Whilst our approach is to secure social care for everyone using services, we need to be particularly mindful of those who may be most severely impacted</w:t>
      </w:r>
      <w:r>
        <w:t>.</w:t>
      </w:r>
      <w:r w:rsidRPr="007D7FE7">
        <w:t xml:space="preserve"> </w:t>
      </w:r>
    </w:p>
    <w:p w14:paraId="766CB33D" w14:textId="77777777" w:rsidR="001409FF" w:rsidRPr="00B10B0C" w:rsidRDefault="001409FF" w:rsidP="00D359B9">
      <w:pPr>
        <w:pStyle w:val="Heading2"/>
      </w:pPr>
      <w:bookmarkStart w:id="4" w:name="_Toc37784310"/>
      <w:r>
        <w:t>Support and advice on h</w:t>
      </w:r>
      <w:r w:rsidRPr="002E0D46">
        <w:t>ow to keep care settings safe</w:t>
      </w:r>
      <w:bookmarkEnd w:id="4"/>
    </w:p>
    <w:p w14:paraId="432510D7" w14:textId="77777777" w:rsidR="001409FF" w:rsidRDefault="001409FF" w:rsidP="00D00A32">
      <w:pPr>
        <w:pStyle w:val="ParagraphText-numbered"/>
        <w:jc w:val="both"/>
      </w:pPr>
      <w:r>
        <w:t xml:space="preserve">The Government, working with the sector and public health experts, has published a range of guidance to help care providers reduce the spread of infection (see Annex A).   </w:t>
      </w:r>
    </w:p>
    <w:p w14:paraId="0003E53F" w14:textId="77777777" w:rsidR="001409FF" w:rsidRDefault="001409FF" w:rsidP="19FB53C9">
      <w:pPr>
        <w:pStyle w:val="ParagraphText-numbered"/>
        <w:jc w:val="both"/>
        <w:rPr>
          <w:rFonts w:cstheme="minorBidi"/>
          <w:lang w:eastAsia="en-US"/>
        </w:rPr>
      </w:pPr>
      <w:r w:rsidRPr="00E15E29">
        <w:rPr>
          <w:lang w:eastAsia="en-US"/>
        </w:rPr>
        <w:t>Th</w:t>
      </w:r>
      <w:r>
        <w:rPr>
          <w:lang w:eastAsia="en-US"/>
        </w:rPr>
        <w:t xml:space="preserve">e guidance sets out </w:t>
      </w:r>
      <w:r w:rsidR="00B96B9F">
        <w:rPr>
          <w:lang w:eastAsia="en-US"/>
        </w:rPr>
        <w:t xml:space="preserve">advice </w:t>
      </w:r>
      <w:r>
        <w:rPr>
          <w:lang w:eastAsia="en-US"/>
        </w:rPr>
        <w:t>for those affected on how to minimise the risks of transmission through good infection control practices, and</w:t>
      </w:r>
      <w:r w:rsidR="001C0C22">
        <w:rPr>
          <w:lang w:eastAsia="en-US"/>
        </w:rPr>
        <w:t xml:space="preserve"> </w:t>
      </w:r>
      <w:r w:rsidR="66614161">
        <w:rPr>
          <w:lang w:eastAsia="en-US"/>
        </w:rPr>
        <w:t>practices and</w:t>
      </w:r>
      <w:r w:rsidR="00F930F3">
        <w:rPr>
          <w:lang w:eastAsia="en-US"/>
        </w:rPr>
        <w:t xml:space="preserve"> </w:t>
      </w:r>
      <w:r>
        <w:rPr>
          <w:lang w:eastAsia="en-US"/>
        </w:rPr>
        <w:t>set</w:t>
      </w:r>
      <w:r w:rsidR="00F930F3">
        <w:rPr>
          <w:lang w:eastAsia="en-US"/>
        </w:rPr>
        <w:t>s</w:t>
      </w:r>
      <w:r>
        <w:rPr>
          <w:lang w:eastAsia="en-US"/>
        </w:rPr>
        <w:t xml:space="preserve"> out some of the steps that local authorities and the NHS should take to support care providers through the pandemic.</w:t>
      </w:r>
      <w:r w:rsidR="005F1CF8">
        <w:rPr>
          <w:lang w:eastAsia="en-US"/>
        </w:rPr>
        <w:t xml:space="preserve"> </w:t>
      </w:r>
      <w:r>
        <w:rPr>
          <w:lang w:eastAsia="en-US"/>
        </w:rPr>
        <w:t xml:space="preserve">This </w:t>
      </w:r>
      <w:r w:rsidRPr="19FB53C9">
        <w:rPr>
          <w:rFonts w:cstheme="minorBidi"/>
          <w:lang w:eastAsia="en-US"/>
        </w:rPr>
        <w:t xml:space="preserve">has all been supported by £1.6 billion of additional funding announced in March </w:t>
      </w:r>
      <w:r w:rsidR="005F1CF8" w:rsidRPr="19FB53C9">
        <w:rPr>
          <w:rFonts w:cstheme="minorBidi"/>
          <w:lang w:eastAsia="en-US"/>
        </w:rPr>
        <w:t xml:space="preserve">2020 </w:t>
      </w:r>
      <w:r w:rsidRPr="19FB53C9">
        <w:rPr>
          <w:rFonts w:cstheme="minorBidi"/>
          <w:lang w:eastAsia="en-US"/>
        </w:rPr>
        <w:t>to support local government which can meet some of the rising costs providers are facing and additional pressures on social care; as well as a further £1.3 billion for the NHS and local authorities to work together to fund the additional needs of people leaving hospital during the pandemic.</w:t>
      </w:r>
      <w:r w:rsidRPr="19FB53C9">
        <w:rPr>
          <w:rStyle w:val="FootnoteReference"/>
          <w:rFonts w:cstheme="minorBidi"/>
          <w:lang w:eastAsia="en-US"/>
        </w:rPr>
        <w:footnoteReference w:id="3"/>
      </w:r>
      <w:r w:rsidRPr="19FB53C9">
        <w:rPr>
          <w:rFonts w:cstheme="minorBidi"/>
          <w:lang w:eastAsia="en-US"/>
        </w:rPr>
        <w:t xml:space="preserve"> </w:t>
      </w:r>
    </w:p>
    <w:p w14:paraId="307E4CE6" w14:textId="77777777" w:rsidR="001409FF" w:rsidRPr="00D6090A" w:rsidRDefault="001409FF" w:rsidP="00D359B9">
      <w:pPr>
        <w:pStyle w:val="Heading2"/>
        <w:rPr>
          <w:rFonts w:eastAsiaTheme="minorHAnsi" w:cstheme="minorBidi"/>
          <w:szCs w:val="22"/>
        </w:rPr>
      </w:pPr>
      <w:bookmarkStart w:id="5" w:name="_Toc37784311"/>
      <w:r>
        <w:rPr>
          <w:rFonts w:eastAsiaTheme="minorHAnsi"/>
        </w:rPr>
        <w:lastRenderedPageBreak/>
        <w:t xml:space="preserve">Provision and use of </w:t>
      </w:r>
      <w:r w:rsidR="005F1CF8">
        <w:rPr>
          <w:rFonts w:eastAsiaTheme="minorHAnsi"/>
        </w:rPr>
        <w:t>P</w:t>
      </w:r>
      <w:r>
        <w:rPr>
          <w:rFonts w:eastAsiaTheme="minorHAnsi"/>
        </w:rPr>
        <w:t xml:space="preserve">ersonal </w:t>
      </w:r>
      <w:r w:rsidR="005F1CF8">
        <w:rPr>
          <w:rFonts w:eastAsiaTheme="minorHAnsi"/>
        </w:rPr>
        <w:t>P</w:t>
      </w:r>
      <w:r>
        <w:rPr>
          <w:rFonts w:eastAsiaTheme="minorHAnsi"/>
        </w:rPr>
        <w:t xml:space="preserve">rotective </w:t>
      </w:r>
      <w:r w:rsidR="005F1CF8">
        <w:rPr>
          <w:rFonts w:eastAsiaTheme="minorHAnsi"/>
        </w:rPr>
        <w:t>E</w:t>
      </w:r>
      <w:r>
        <w:rPr>
          <w:rFonts w:eastAsiaTheme="minorHAnsi"/>
        </w:rPr>
        <w:t>quipment</w:t>
      </w:r>
      <w:bookmarkEnd w:id="5"/>
    </w:p>
    <w:p w14:paraId="7858D112" w14:textId="77777777" w:rsidR="001409FF" w:rsidRDefault="001409FF" w:rsidP="001409FF">
      <w:pPr>
        <w:pStyle w:val="ParagraphText-numbered"/>
        <w:jc w:val="both"/>
      </w:pPr>
      <w:r>
        <w:t xml:space="preserve">Personal </w:t>
      </w:r>
      <w:r w:rsidR="005F1CF8">
        <w:t>P</w:t>
      </w:r>
      <w:r>
        <w:t xml:space="preserve">rotective </w:t>
      </w:r>
      <w:r w:rsidR="005F1CF8">
        <w:t>E</w:t>
      </w:r>
      <w:r>
        <w:t>quipment</w:t>
      </w:r>
      <w:r w:rsidR="005F1CF8">
        <w:t xml:space="preserve"> (PPE)</w:t>
      </w:r>
      <w:r>
        <w:t>, such as gloves and aprons, has only historically been needed in some settings in adult social care, such as for certain care activities provided in individuals’ homes and care homes. For others, it has generally not been required. Care providers that need it have normally made their own arrangements to buy PPE through the market.</w:t>
      </w:r>
      <w:r w:rsidR="005F1CF8">
        <w:t xml:space="preserve"> </w:t>
      </w:r>
      <w:r>
        <w:t xml:space="preserve">And very few, if any, care providers have historically needed facemasks. However, as a result of COVID-19 the latest PPE guidance recommends facemasks for the adult social care sector in certain circumstances. </w:t>
      </w:r>
    </w:p>
    <w:p w14:paraId="02598C14" w14:textId="77777777" w:rsidR="001409FF" w:rsidRDefault="001409FF" w:rsidP="001409FF">
      <w:pPr>
        <w:pStyle w:val="ParagraphText-numbered"/>
        <w:jc w:val="both"/>
      </w:pPr>
      <w:r>
        <w:t>Global demand for this equipment is at unprecedented levels and several countries have placed export bans on the sale of PPE, making it extremely hard for many care providers to access PPE through their normal routes.</w:t>
      </w:r>
    </w:p>
    <w:p w14:paraId="405F7FC2" w14:textId="77777777" w:rsidR="001409FF" w:rsidRDefault="001409FF" w:rsidP="001409FF">
      <w:pPr>
        <w:pStyle w:val="ParagraphText-numbered"/>
        <w:jc w:val="both"/>
      </w:pPr>
      <w:r>
        <w:t>To address this, the Government has stepped in to support the supply and distribution to the care sector for the first time.</w:t>
      </w:r>
      <w:r w:rsidR="005F1CF8">
        <w:t xml:space="preserve"> </w:t>
      </w:r>
      <w:r>
        <w:t>The Government has focused on ensuring there is an emergency supply in place, whilst building a longer</w:t>
      </w:r>
      <w:r w:rsidR="005F1CF8">
        <w:t>-</w:t>
      </w:r>
      <w:r>
        <w:t>term solution for distribution to the sector. Our normal supply chain for PPE was designed to accommodate delivering to 226 NHS Trusts. As of w/c 6</w:t>
      </w:r>
      <w:r w:rsidR="005F1CF8" w:rsidRPr="005F1CF8">
        <w:rPr>
          <w:vertAlign w:val="superscript"/>
        </w:rPr>
        <w:t>th</w:t>
      </w:r>
      <w:r w:rsidR="005F1CF8">
        <w:t xml:space="preserve"> of</w:t>
      </w:r>
      <w:r>
        <w:t xml:space="preserve"> April</w:t>
      </w:r>
      <w:r w:rsidR="005F1CF8">
        <w:t xml:space="preserve"> 2020</w:t>
      </w:r>
      <w:r>
        <w:t>, we are now providing essential PPE supplies to 58,000 different providers including care homes, hospices</w:t>
      </w:r>
      <w:r w:rsidR="00610046">
        <w:t>, residential rehabs</w:t>
      </w:r>
      <w:r>
        <w:t xml:space="preserve"> and community care organisations. This is an unprecedented shift in scale.</w:t>
      </w:r>
    </w:p>
    <w:p w14:paraId="2AB4FA90" w14:textId="77777777" w:rsidR="001409FF" w:rsidRPr="001409FF" w:rsidRDefault="001409FF" w:rsidP="001409FF">
      <w:pPr>
        <w:pStyle w:val="ParagraphText-numbered"/>
        <w:jc w:val="both"/>
      </w:pPr>
      <w:r w:rsidRPr="001409FF">
        <w:rPr>
          <w:rFonts w:cs="Arial"/>
        </w:rPr>
        <w:t>On Friday 10</w:t>
      </w:r>
      <w:r w:rsidR="005F1CF8" w:rsidRPr="005F1CF8">
        <w:rPr>
          <w:rFonts w:cs="Arial"/>
          <w:vertAlign w:val="superscript"/>
        </w:rPr>
        <w:t>th</w:t>
      </w:r>
      <w:r w:rsidR="005F1CF8">
        <w:rPr>
          <w:rFonts w:cs="Arial"/>
        </w:rPr>
        <w:t xml:space="preserve"> of </w:t>
      </w:r>
      <w:r w:rsidRPr="001409FF">
        <w:rPr>
          <w:rFonts w:cs="Arial"/>
        </w:rPr>
        <w:t xml:space="preserve">April 2020, the Government set out its </w:t>
      </w:r>
      <w:hyperlink r:id="rId16">
        <w:r w:rsidRPr="001409FF">
          <w:rPr>
            <w:rStyle w:val="Hyperlink"/>
            <w:rFonts w:cs="Arial"/>
          </w:rPr>
          <w:t>PPE plan</w:t>
        </w:r>
      </w:hyperlink>
      <w:r w:rsidRPr="001409FF">
        <w:rPr>
          <w:rFonts w:cs="Arial"/>
        </w:rPr>
        <w:t xml:space="preserve">, including for the social care sector. The Government’s </w:t>
      </w:r>
      <w:hyperlink r:id="rId17">
        <w:r w:rsidRPr="001409FF">
          <w:rPr>
            <w:rStyle w:val="Hyperlink"/>
            <w:rFonts w:cs="Arial"/>
          </w:rPr>
          <w:t>PPE guidance</w:t>
        </w:r>
      </w:hyperlink>
      <w:r w:rsidRPr="001409FF">
        <w:rPr>
          <w:rFonts w:cs="Arial"/>
        </w:rPr>
        <w:t xml:space="preserve"> includes guidance for usage in the social care sector. Public Health England (PHE) will be providing further case studies of how this works in practice by 15</w:t>
      </w:r>
      <w:r w:rsidR="005F1CF8" w:rsidRPr="005F1CF8">
        <w:rPr>
          <w:rFonts w:cs="Arial"/>
          <w:vertAlign w:val="superscript"/>
        </w:rPr>
        <w:t>th</w:t>
      </w:r>
      <w:r w:rsidR="005F1CF8">
        <w:rPr>
          <w:rFonts w:cs="Arial"/>
        </w:rPr>
        <w:t xml:space="preserve"> </w:t>
      </w:r>
      <w:r w:rsidRPr="001409FF">
        <w:rPr>
          <w:rFonts w:cs="Arial"/>
        </w:rPr>
        <w:t>April</w:t>
      </w:r>
      <w:r w:rsidR="005F1CF8">
        <w:rPr>
          <w:rFonts w:cs="Arial"/>
        </w:rPr>
        <w:t xml:space="preserve"> 2020</w:t>
      </w:r>
      <w:r w:rsidRPr="001409FF">
        <w:rPr>
          <w:rFonts w:cs="Arial"/>
        </w:rPr>
        <w:t>, explaining for example how the term “sessional use” should be interpreted in a care home or home care environment</w:t>
      </w:r>
      <w:r w:rsidR="005F1CF8">
        <w:rPr>
          <w:rFonts w:cs="Arial"/>
        </w:rPr>
        <w:t>.</w:t>
      </w:r>
    </w:p>
    <w:p w14:paraId="7BFD42EC" w14:textId="77777777" w:rsidR="001409FF" w:rsidRDefault="001409FF" w:rsidP="001409FF">
      <w:pPr>
        <w:pStyle w:val="ParagraphText-numbered"/>
        <w:jc w:val="both"/>
      </w:pPr>
      <w:r>
        <w:t xml:space="preserve">The care sector has asked for there to be consistent messaging across the NHS and care sectors about PPE so that everyone is clear about when to use PPE, and when it is not necessary. The care sector has also called for more support with training (especially facemasks) as whilst many parts of the sector work regularly with infection control, these are new requirements. Some parts of the sector, particularly smaller scale settings </w:t>
      </w:r>
      <w:r w:rsidRPr="00D8200C">
        <w:rPr>
          <w:color w:val="000000" w:themeColor="text1"/>
        </w:rPr>
        <w:t xml:space="preserve">are not used to managing infectious disease and may not be familiar with infection control procedures. </w:t>
      </w:r>
    </w:p>
    <w:p w14:paraId="3DFD450E" w14:textId="77777777" w:rsidR="00583FF5" w:rsidRPr="00583FF5" w:rsidRDefault="001409FF" w:rsidP="00583FF5">
      <w:pPr>
        <w:pStyle w:val="ParagraphText-numbered"/>
        <w:jc w:val="both"/>
        <w:rPr>
          <w:color w:val="000000" w:themeColor="text1"/>
        </w:rPr>
      </w:pPr>
      <w:r w:rsidRPr="001409FF">
        <w:rPr>
          <w:color w:val="000000" w:themeColor="text1"/>
        </w:rPr>
        <w:t xml:space="preserve">To support this PHE will work with the care sector representative bodies to produce some specialised training videos for donning (putting on) and doffing (taking off) of standard PPE by </w:t>
      </w:r>
      <w:r w:rsidR="00B5723A">
        <w:rPr>
          <w:color w:val="000000" w:themeColor="text1"/>
        </w:rPr>
        <w:t xml:space="preserve">the </w:t>
      </w:r>
      <w:r w:rsidR="00B5723A" w:rsidRPr="001409FF">
        <w:rPr>
          <w:color w:val="000000" w:themeColor="text1"/>
        </w:rPr>
        <w:t>17</w:t>
      </w:r>
      <w:r w:rsidR="00B5723A" w:rsidRPr="00B5723A">
        <w:rPr>
          <w:color w:val="000000" w:themeColor="text1"/>
          <w:vertAlign w:val="superscript"/>
        </w:rPr>
        <w:t>th</w:t>
      </w:r>
      <w:r w:rsidR="00B5723A">
        <w:rPr>
          <w:color w:val="000000" w:themeColor="text1"/>
        </w:rPr>
        <w:t xml:space="preserve"> of</w:t>
      </w:r>
      <w:r w:rsidR="00B5723A" w:rsidRPr="001409FF">
        <w:rPr>
          <w:color w:val="000000" w:themeColor="text1"/>
        </w:rPr>
        <w:t xml:space="preserve"> April</w:t>
      </w:r>
      <w:r w:rsidR="00B5723A">
        <w:rPr>
          <w:color w:val="000000" w:themeColor="text1"/>
        </w:rPr>
        <w:t xml:space="preserve"> 2020</w:t>
      </w:r>
      <w:r w:rsidR="00B5723A" w:rsidRPr="001409FF">
        <w:rPr>
          <w:color w:val="000000" w:themeColor="text1"/>
        </w:rPr>
        <w:t xml:space="preserve"> and</w:t>
      </w:r>
      <w:r w:rsidRPr="001409FF">
        <w:rPr>
          <w:color w:val="000000" w:themeColor="text1"/>
        </w:rPr>
        <w:t xml:space="preserve"> will offer tailored insights into how the PPE guidance applies in care settings.</w:t>
      </w:r>
      <w:r w:rsidRPr="001409FF">
        <w:rPr>
          <w:b/>
          <w:color w:val="000000" w:themeColor="text1"/>
        </w:rPr>
        <w:t xml:space="preserve"> </w:t>
      </w:r>
      <w:r w:rsidRPr="001409FF">
        <w:rPr>
          <w:color w:val="000000" w:themeColor="text1"/>
        </w:rPr>
        <w:t>We will keep</w:t>
      </w:r>
      <w:r w:rsidR="00B5723A">
        <w:rPr>
          <w:color w:val="000000" w:themeColor="text1"/>
        </w:rPr>
        <w:t xml:space="preserve"> </w:t>
      </w:r>
      <w:r w:rsidRPr="001409FF">
        <w:rPr>
          <w:color w:val="000000" w:themeColor="text1"/>
        </w:rPr>
        <w:t xml:space="preserve">under review what other forms of training and support may be required locally to ensure safety and respond to the needs of staff working in the sector. </w:t>
      </w:r>
    </w:p>
    <w:p w14:paraId="384F0486" w14:textId="77777777" w:rsidR="0D1ED1F7" w:rsidRPr="000B3627" w:rsidRDefault="0D1ED1F7" w:rsidP="00A775ED">
      <w:pPr>
        <w:pStyle w:val="ParagraphText-unnumbered"/>
        <w:rPr>
          <w:u w:val="single"/>
        </w:rPr>
      </w:pPr>
      <w:r w:rsidRPr="000B3627">
        <w:rPr>
          <w:u w:val="single"/>
        </w:rPr>
        <w:t>Distribution</w:t>
      </w:r>
    </w:p>
    <w:p w14:paraId="4A6D6BBC" w14:textId="77777777" w:rsidR="6A3EB2E8" w:rsidRDefault="0CA9833E" w:rsidP="00D40DF3">
      <w:pPr>
        <w:pStyle w:val="ParagraphText-numbered"/>
        <w:jc w:val="both"/>
      </w:pPr>
      <w:r w:rsidRPr="42054A61">
        <w:rPr>
          <w:color w:val="000000" w:themeColor="text1"/>
        </w:rPr>
        <w:t>C</w:t>
      </w:r>
      <w:r w:rsidR="6A3EB2E8" w:rsidRPr="42054A61">
        <w:rPr>
          <w:color w:val="000000" w:themeColor="text1"/>
        </w:rPr>
        <w:t>are</w:t>
      </w:r>
      <w:r w:rsidR="6A3EB2E8" w:rsidRPr="5A29553C">
        <w:rPr>
          <w:color w:val="000000" w:themeColor="text1"/>
        </w:rPr>
        <w:t xml:space="preserve"> providers are reporting difficulties in accessing PPE stock from their normal suppliers. We are working around the clock to fix this. </w:t>
      </w:r>
    </w:p>
    <w:p w14:paraId="62CAEA14" w14:textId="77777777" w:rsidR="6A3EB2E8" w:rsidRDefault="6A3EB2E8" w:rsidP="00D40DF3">
      <w:pPr>
        <w:pStyle w:val="ParagraphText-numbered"/>
        <w:jc w:val="both"/>
      </w:pPr>
      <w:r w:rsidRPr="56CAD8D4">
        <w:rPr>
          <w:rFonts w:eastAsia="Arial" w:cs="Arial"/>
          <w:color w:val="000000" w:themeColor="text1"/>
        </w:rPr>
        <w:t xml:space="preserve">As an initial step, social care providers across England received an emergency drop of </w:t>
      </w:r>
      <w:r w:rsidRPr="56CAD8D4">
        <w:rPr>
          <w:rFonts w:eastAsia="Arial" w:cs="Arial"/>
          <w:b/>
          <w:color w:val="000000" w:themeColor="text1"/>
        </w:rPr>
        <w:t>7 million</w:t>
      </w:r>
      <w:r w:rsidRPr="56CAD8D4">
        <w:rPr>
          <w:rFonts w:eastAsia="Arial" w:cs="Arial"/>
          <w:color w:val="000000" w:themeColor="text1"/>
        </w:rPr>
        <w:t xml:space="preserve"> PPE items, so that every </w:t>
      </w:r>
      <w:r w:rsidR="0067717F" w:rsidRPr="56CAD8D4">
        <w:rPr>
          <w:rFonts w:eastAsia="Arial" w:cs="Arial"/>
          <w:color w:val="000000" w:themeColor="text1"/>
        </w:rPr>
        <w:t>Care Quality Commission (CQC)</w:t>
      </w:r>
      <w:r w:rsidRPr="56CAD8D4">
        <w:rPr>
          <w:rFonts w:eastAsia="Arial" w:cs="Arial"/>
          <w:color w:val="000000" w:themeColor="text1"/>
        </w:rPr>
        <w:t xml:space="preserve"> registered care provider received at least 300 face masks to meet immediate needs.</w:t>
      </w:r>
    </w:p>
    <w:p w14:paraId="1D82F8DB" w14:textId="77777777" w:rsidR="6A3EB2E8" w:rsidRDefault="6A3EB2E8" w:rsidP="00D40DF3">
      <w:pPr>
        <w:pStyle w:val="ParagraphText-numbered"/>
        <w:jc w:val="both"/>
      </w:pPr>
      <w:r w:rsidRPr="56CAD8D4">
        <w:rPr>
          <w:rFonts w:eastAsia="Arial" w:cs="Arial"/>
          <w:color w:val="000000" w:themeColor="text1"/>
        </w:rPr>
        <w:t xml:space="preserve">To support the existing supplier network we have released </w:t>
      </w:r>
      <w:r w:rsidRPr="56CAD8D4">
        <w:rPr>
          <w:rFonts w:eastAsia="Arial" w:cs="Arial"/>
          <w:b/>
          <w:color w:val="000000" w:themeColor="text1"/>
        </w:rPr>
        <w:t>23 million</w:t>
      </w:r>
      <w:r w:rsidRPr="56CAD8D4">
        <w:rPr>
          <w:rFonts w:eastAsia="Arial" w:cs="Arial"/>
          <w:color w:val="000000" w:themeColor="text1"/>
        </w:rPr>
        <w:t xml:space="preserve"> items of PPE to designated wholesalers for onward sale to social care providers. We have made arrangements with seven wholesalers: Careshop, Blueleaf, Delivernet, Countrywide Healthcare, Nexon Group, Wightman and Parrish and Gompels; to provide supplies to care providers registered with the</w:t>
      </w:r>
      <w:r w:rsidR="007834CE">
        <w:rPr>
          <w:rFonts w:eastAsia="Arial" w:cs="Arial"/>
          <w:color w:val="000000" w:themeColor="text1"/>
        </w:rPr>
        <w:t xml:space="preserve"> CQC</w:t>
      </w:r>
      <w:r w:rsidRPr="56CAD8D4">
        <w:rPr>
          <w:rFonts w:eastAsia="Arial" w:cs="Arial"/>
          <w:color w:val="000000" w:themeColor="text1"/>
        </w:rPr>
        <w:t>.</w:t>
      </w:r>
    </w:p>
    <w:p w14:paraId="44919923" w14:textId="77777777" w:rsidR="6A3EB2E8" w:rsidRDefault="6A3EB2E8" w:rsidP="00D40DF3">
      <w:pPr>
        <w:pStyle w:val="ParagraphText-numbered"/>
        <w:jc w:val="both"/>
        <w:rPr>
          <w:color w:val="000000" w:themeColor="text1"/>
        </w:rPr>
      </w:pPr>
      <w:r w:rsidRPr="56CAD8D4">
        <w:rPr>
          <w:rFonts w:eastAsia="Arial" w:cs="Arial"/>
          <w:color w:val="000000" w:themeColor="text1"/>
        </w:rPr>
        <w:t xml:space="preserve">Local Resilience Forums </w:t>
      </w:r>
      <w:r w:rsidR="007834CE">
        <w:rPr>
          <w:rFonts w:eastAsia="Arial" w:cs="Arial"/>
          <w:color w:val="000000" w:themeColor="text1"/>
        </w:rPr>
        <w:t xml:space="preserve">(LRFs) </w:t>
      </w:r>
      <w:r w:rsidRPr="56CAD8D4">
        <w:rPr>
          <w:rFonts w:eastAsia="Arial" w:cs="Arial"/>
          <w:color w:val="000000" w:themeColor="text1"/>
        </w:rPr>
        <w:t>play an important role in managing the local response to the pandemic. Starting in the week beginning 6</w:t>
      </w:r>
      <w:r w:rsidR="007834CE" w:rsidRPr="007834CE">
        <w:rPr>
          <w:rFonts w:eastAsia="Arial" w:cs="Arial"/>
          <w:color w:val="000000" w:themeColor="text1"/>
          <w:vertAlign w:val="superscript"/>
        </w:rPr>
        <w:t>th</w:t>
      </w:r>
      <w:r w:rsidR="007834CE">
        <w:rPr>
          <w:rFonts w:eastAsia="Arial" w:cs="Arial"/>
          <w:color w:val="000000" w:themeColor="text1"/>
        </w:rPr>
        <w:t xml:space="preserve"> </w:t>
      </w:r>
      <w:r w:rsidRPr="56CAD8D4">
        <w:rPr>
          <w:rFonts w:eastAsia="Arial" w:cs="Arial"/>
          <w:color w:val="000000" w:themeColor="text1"/>
        </w:rPr>
        <w:t xml:space="preserve">April 2020, we have authorised the release of a further </w:t>
      </w:r>
      <w:r w:rsidRPr="56CAD8D4">
        <w:rPr>
          <w:rFonts w:eastAsia="Arial" w:cs="Arial"/>
          <w:b/>
          <w:color w:val="000000" w:themeColor="text1"/>
        </w:rPr>
        <w:t>34 million</w:t>
      </w:r>
      <w:r w:rsidRPr="56CAD8D4">
        <w:rPr>
          <w:rFonts w:eastAsia="Arial" w:cs="Arial"/>
          <w:color w:val="000000" w:themeColor="text1"/>
        </w:rPr>
        <w:t xml:space="preserve"> items of PPE across 38 LRFs, including </w:t>
      </w:r>
      <w:r w:rsidRPr="56CAD8D4">
        <w:rPr>
          <w:rFonts w:eastAsia="Arial" w:cs="Arial"/>
          <w:b/>
          <w:color w:val="000000" w:themeColor="text1"/>
        </w:rPr>
        <w:t>8 million</w:t>
      </w:r>
      <w:r w:rsidRPr="56CAD8D4">
        <w:rPr>
          <w:rFonts w:eastAsia="Arial" w:cs="Arial"/>
          <w:color w:val="000000" w:themeColor="text1"/>
        </w:rPr>
        <w:t xml:space="preserve"> aprons, </w:t>
      </w:r>
      <w:r w:rsidRPr="56CAD8D4">
        <w:rPr>
          <w:rFonts w:eastAsia="Arial" w:cs="Arial"/>
          <w:b/>
          <w:color w:val="000000" w:themeColor="text1"/>
        </w:rPr>
        <w:t>4 million</w:t>
      </w:r>
      <w:r w:rsidRPr="56CAD8D4">
        <w:rPr>
          <w:rFonts w:eastAsia="Arial" w:cs="Arial"/>
          <w:color w:val="000000" w:themeColor="text1"/>
        </w:rPr>
        <w:t xml:space="preserve"> masks and </w:t>
      </w:r>
      <w:r w:rsidRPr="56CAD8D4">
        <w:rPr>
          <w:rFonts w:eastAsia="Arial" w:cs="Arial"/>
          <w:b/>
          <w:color w:val="000000" w:themeColor="text1"/>
        </w:rPr>
        <w:t>20 million</w:t>
      </w:r>
      <w:r w:rsidRPr="56CAD8D4">
        <w:rPr>
          <w:rFonts w:eastAsia="Arial" w:cs="Arial"/>
          <w:color w:val="000000" w:themeColor="text1"/>
        </w:rPr>
        <w:t xml:space="preserve"> pairs of gloves. </w:t>
      </w:r>
      <w:r w:rsidR="00B7621D">
        <w:rPr>
          <w:color w:val="000000"/>
        </w:rPr>
        <w:t xml:space="preserve">These stocks are intended primarily for social care and primary care health services; most of them are being distributed through local authorities. </w:t>
      </w:r>
    </w:p>
    <w:p w14:paraId="20ACBAAB" w14:textId="77777777" w:rsidR="6A3EB2E8" w:rsidRPr="002C427F" w:rsidRDefault="6A3EB2E8" w:rsidP="00D40DF3">
      <w:pPr>
        <w:pStyle w:val="ParagraphText-numbered"/>
        <w:jc w:val="both"/>
        <w:rPr>
          <w:rFonts w:eastAsia="Arial" w:cs="Arial"/>
          <w:color w:val="000000" w:themeColor="text1"/>
        </w:rPr>
      </w:pPr>
      <w:r w:rsidRPr="56CAD8D4">
        <w:rPr>
          <w:rFonts w:eastAsia="Arial" w:cs="Arial"/>
          <w:color w:val="000000" w:themeColor="text1"/>
        </w:rPr>
        <w:t xml:space="preserve">We will continue to make drops of PPE for distribution by the LRFs to meet </w:t>
      </w:r>
      <w:r w:rsidR="00330806">
        <w:rPr>
          <w:rFonts w:eastAsia="Arial" w:cs="Arial"/>
          <w:color w:val="000000" w:themeColor="text1"/>
        </w:rPr>
        <w:t xml:space="preserve">some </w:t>
      </w:r>
      <w:r w:rsidRPr="56CAD8D4">
        <w:rPr>
          <w:rFonts w:eastAsia="Arial" w:cs="Arial"/>
          <w:color w:val="000000" w:themeColor="text1"/>
        </w:rPr>
        <w:t xml:space="preserve">priority needs for the </w:t>
      </w:r>
      <w:r w:rsidR="015F3E76" w:rsidRPr="279A0570">
        <w:rPr>
          <w:rFonts w:eastAsia="Arial" w:cs="Arial"/>
          <w:color w:val="000000" w:themeColor="text1"/>
        </w:rPr>
        <w:t>time being</w:t>
      </w:r>
      <w:r w:rsidRPr="279A0570">
        <w:rPr>
          <w:rFonts w:eastAsia="Arial" w:cs="Arial"/>
          <w:color w:val="000000" w:themeColor="text1"/>
        </w:rPr>
        <w:t>.</w:t>
      </w:r>
      <w:r w:rsidRPr="56CAD8D4">
        <w:rPr>
          <w:rFonts w:eastAsia="Arial" w:cs="Arial"/>
          <w:color w:val="000000" w:themeColor="text1"/>
        </w:rPr>
        <w:t xml:space="preserve"> Further deliveries will be made this week starting with the LRFs identified as being in the highest need of resupply</w:t>
      </w:r>
      <w:r w:rsidR="00552871">
        <w:rPr>
          <w:rFonts w:eastAsia="Arial" w:cs="Arial"/>
          <w:color w:val="000000" w:themeColor="text1"/>
        </w:rPr>
        <w:t>, followed by additional LRF drops as they communicate ongoing urgent need within their local areas</w:t>
      </w:r>
      <w:r w:rsidR="00552871" w:rsidRPr="56CAD8D4">
        <w:rPr>
          <w:rFonts w:eastAsia="Arial" w:cs="Arial"/>
          <w:color w:val="000000" w:themeColor="text1"/>
        </w:rPr>
        <w:t>.</w:t>
      </w:r>
      <w:r w:rsidR="001B13B7">
        <w:rPr>
          <w:rFonts w:eastAsia="Arial" w:cs="Arial"/>
          <w:color w:val="000000" w:themeColor="text1"/>
        </w:rPr>
        <w:t xml:space="preserve"> </w:t>
      </w:r>
      <w:r w:rsidR="001B13B7">
        <w:rPr>
          <w:color w:val="000000"/>
        </w:rPr>
        <w:t>We will k</w:t>
      </w:r>
      <w:r w:rsidR="001B13B7">
        <w:t>eep in close touch with local partners as LRFs undertake this new role, to enable the best possible planning and distribution of stock locally;  and we will work jointly to improve the flow of information, to target stock where it is most needed</w:t>
      </w:r>
    </w:p>
    <w:p w14:paraId="1D81FBA1" w14:textId="77777777" w:rsidR="55367163" w:rsidRDefault="55367163" w:rsidP="00D40DF3">
      <w:pPr>
        <w:pStyle w:val="ParagraphText-numbered"/>
        <w:jc w:val="both"/>
        <w:rPr>
          <w:color w:val="000000" w:themeColor="text1"/>
        </w:rPr>
      </w:pPr>
      <w:r w:rsidRPr="79B263E6">
        <w:rPr>
          <w:rFonts w:eastAsia="Arial" w:cs="Arial"/>
          <w:color w:val="000000" w:themeColor="text1"/>
        </w:rPr>
        <w:t xml:space="preserve">We have mobilised a National Supply Disruption Response (NSDR) system to respond to emergency PPE requests, including for the social care sector, with three core functions: </w:t>
      </w:r>
    </w:p>
    <w:p w14:paraId="1E9F0A3C" w14:textId="77777777" w:rsidR="55367163" w:rsidRPr="005B7097" w:rsidRDefault="55367163" w:rsidP="00D40DF3">
      <w:pPr>
        <w:pStyle w:val="ParagraphText-numbered-level3"/>
        <w:ind w:left="1276" w:hanging="425"/>
        <w:jc w:val="both"/>
        <w:rPr>
          <w:szCs w:val="24"/>
        </w:rPr>
      </w:pPr>
      <w:r w:rsidRPr="005B7097">
        <w:t>A 24/7 helpline for providers who have an urgent requirement (e.g. require stock in less than 72 hours), which providers have been unable to secure through business as usual channels.</w:t>
      </w:r>
    </w:p>
    <w:p w14:paraId="565862DB" w14:textId="77777777" w:rsidR="55367163" w:rsidRDefault="55367163" w:rsidP="00D40DF3">
      <w:pPr>
        <w:pStyle w:val="ParagraphText-numbered-level3"/>
        <w:ind w:left="1276" w:hanging="425"/>
        <w:jc w:val="both"/>
        <w:rPr>
          <w:szCs w:val="24"/>
        </w:rPr>
      </w:pPr>
      <w:r>
        <w:t xml:space="preserve">A case management </w:t>
      </w:r>
      <w:r w:rsidRPr="78245575">
        <w:rPr>
          <w:rFonts w:eastAsia="Arial" w:cs="Arial"/>
          <w:color w:val="000000" w:themeColor="text1"/>
        </w:rPr>
        <w:t>function.</w:t>
      </w:r>
      <w:r w:rsidRPr="79B263E6">
        <w:rPr>
          <w:rFonts w:eastAsia="Arial" w:cs="Arial"/>
          <w:color w:val="000000" w:themeColor="text1"/>
        </w:rPr>
        <w:t xml:space="preserve"> </w:t>
      </w:r>
    </w:p>
    <w:p w14:paraId="17D55B34" w14:textId="77777777" w:rsidR="55367163" w:rsidRDefault="55367163" w:rsidP="00D40DF3">
      <w:pPr>
        <w:pStyle w:val="ParagraphText-numbered-level3"/>
        <w:ind w:left="1276" w:hanging="425"/>
        <w:jc w:val="both"/>
        <w:rPr>
          <w:color w:val="000000" w:themeColor="text1"/>
          <w:szCs w:val="24"/>
        </w:rPr>
      </w:pPr>
      <w:r w:rsidRPr="78245575">
        <w:rPr>
          <w:rFonts w:eastAsia="Arial" w:cs="Arial"/>
          <w:color w:val="000000" w:themeColor="text1"/>
        </w:rPr>
        <w:t>An express freight desk solution to pick, pack and deliver an allocation of PPE to the provider once the case has been approved.</w:t>
      </w:r>
      <w:r w:rsidRPr="79B263E6">
        <w:rPr>
          <w:rFonts w:eastAsia="Arial" w:cs="Arial"/>
          <w:color w:val="000000" w:themeColor="text1"/>
        </w:rPr>
        <w:t xml:space="preserve"> </w:t>
      </w:r>
    </w:p>
    <w:p w14:paraId="6F18A617" w14:textId="77777777" w:rsidR="79B263E6" w:rsidRDefault="55367163" w:rsidP="00D40DF3">
      <w:pPr>
        <w:pStyle w:val="ParagraphText-numbered"/>
        <w:jc w:val="both"/>
        <w:rPr>
          <w:szCs w:val="24"/>
        </w:rPr>
      </w:pPr>
      <w:r>
        <w:t>As of 11</w:t>
      </w:r>
      <w:r w:rsidR="00D40DF3" w:rsidRPr="00D40DF3">
        <w:rPr>
          <w:vertAlign w:val="superscript"/>
        </w:rPr>
        <w:t>th</w:t>
      </w:r>
      <w:r w:rsidR="00D40DF3">
        <w:t xml:space="preserve"> </w:t>
      </w:r>
      <w:r>
        <w:t xml:space="preserve">April 2020, the NSDR has delivered nearly 850 emergency packs of PPE within adult social care. The longest wait time for a call handler has been less than 10 minutes. Over 90% of calls to the NSDR hotline have been answered within 1 minute.  All care providers that can show an immediate urgent need for PPE and have not been able to access this through the wholesalers, or their LRF, should </w:t>
      </w:r>
      <w:r w:rsidR="001C0C22">
        <w:t xml:space="preserve">be able to </w:t>
      </w:r>
      <w:r>
        <w:t>receive an emergency pack of PPE through this route.</w:t>
      </w:r>
    </w:p>
    <w:p w14:paraId="1FA8B625" w14:textId="77777777" w:rsidR="6A3EB2E8" w:rsidRDefault="6A3EB2E8" w:rsidP="00D40DF3">
      <w:pPr>
        <w:pStyle w:val="ParagraphText-numbered"/>
        <w:jc w:val="both"/>
        <w:rPr>
          <w:rFonts w:eastAsia="Arial" w:cs="Arial"/>
          <w:color w:val="000000" w:themeColor="text1"/>
        </w:rPr>
      </w:pPr>
      <w:r w:rsidRPr="56CAD8D4">
        <w:rPr>
          <w:rFonts w:eastAsia="Arial" w:cs="Arial"/>
          <w:color w:val="000000" w:themeColor="text1"/>
        </w:rPr>
        <w:t xml:space="preserve">To support these efforts and scale up the logistic capacity of the supply chain overall DHSC, NHSE&amp;I, NHS Supply Chain, Clipper Logistics and the Armed Forces </w:t>
      </w:r>
      <w:r w:rsidR="00F94027">
        <w:rPr>
          <w:rFonts w:eastAsia="Arial" w:cs="Arial"/>
          <w:color w:val="000000" w:themeColor="text1"/>
        </w:rPr>
        <w:t xml:space="preserve">have </w:t>
      </w:r>
      <w:r w:rsidRPr="56CAD8D4">
        <w:rPr>
          <w:rFonts w:eastAsia="Arial" w:cs="Arial"/>
          <w:color w:val="000000" w:themeColor="text1"/>
        </w:rPr>
        <w:t>work</w:t>
      </w:r>
      <w:r w:rsidR="00F94027">
        <w:rPr>
          <w:rFonts w:eastAsia="Arial" w:cs="Arial"/>
          <w:color w:val="000000" w:themeColor="text1"/>
        </w:rPr>
        <w:t>ed</w:t>
      </w:r>
      <w:r w:rsidRPr="56CAD8D4">
        <w:rPr>
          <w:rFonts w:eastAsia="Arial" w:cs="Arial"/>
          <w:color w:val="000000" w:themeColor="text1"/>
        </w:rPr>
        <w:t xml:space="preserve"> together to develop a Parallel Supply Chain (PSC) to support the normal supply chain. The PSC already suppl</w:t>
      </w:r>
      <w:r w:rsidR="00F94027">
        <w:rPr>
          <w:rFonts w:eastAsia="Arial" w:cs="Arial"/>
          <w:color w:val="000000" w:themeColor="text1"/>
        </w:rPr>
        <w:t>ies</w:t>
      </w:r>
      <w:r w:rsidRPr="56CAD8D4">
        <w:rPr>
          <w:rFonts w:eastAsia="Arial" w:cs="Arial"/>
          <w:color w:val="000000" w:themeColor="text1"/>
        </w:rPr>
        <w:t xml:space="preserve"> PPE equipment to hospitals, and the LRFs. This is supporting improved speed and reliability of delivery, whilst relieving pressure on the established supply chain. </w:t>
      </w:r>
    </w:p>
    <w:p w14:paraId="26607199" w14:textId="77777777" w:rsidR="6A3EB2E8" w:rsidRDefault="6A3EB2E8" w:rsidP="00D40DF3">
      <w:pPr>
        <w:pStyle w:val="ParagraphText-numbered"/>
        <w:jc w:val="both"/>
        <w:rPr>
          <w:color w:val="000000" w:themeColor="text1"/>
        </w:rPr>
      </w:pPr>
      <w:r w:rsidRPr="56CAD8D4">
        <w:rPr>
          <w:rFonts w:eastAsia="Arial" w:cs="Arial"/>
          <w:color w:val="000000" w:themeColor="text1"/>
        </w:rPr>
        <w:t xml:space="preserve">Our intention is to develop this parallel supply chain so that it can take orders directly from health and social care providers and dispatch directly to them.   We are working with e-commerce experts to </w:t>
      </w:r>
      <w:r w:rsidR="00F94027">
        <w:rPr>
          <w:rFonts w:eastAsia="Arial" w:cs="Arial"/>
          <w:color w:val="000000" w:themeColor="text1"/>
        </w:rPr>
        <w:t xml:space="preserve">launch </w:t>
      </w:r>
      <w:r w:rsidRPr="56CAD8D4">
        <w:rPr>
          <w:rFonts w:eastAsia="Arial" w:cs="Arial"/>
          <w:color w:val="000000" w:themeColor="text1"/>
        </w:rPr>
        <w:t>a new web</w:t>
      </w:r>
      <w:r w:rsidR="00F94027">
        <w:rPr>
          <w:rFonts w:eastAsia="Arial" w:cs="Arial"/>
          <w:color w:val="000000" w:themeColor="text1"/>
        </w:rPr>
        <w:t>-based system</w:t>
      </w:r>
      <w:r w:rsidRPr="56CAD8D4">
        <w:rPr>
          <w:rFonts w:eastAsia="Arial" w:cs="Arial"/>
          <w:color w:val="000000" w:themeColor="text1"/>
        </w:rPr>
        <w:t xml:space="preserve"> for </w:t>
      </w:r>
      <w:r w:rsidR="00F94027">
        <w:rPr>
          <w:rFonts w:eastAsia="Arial" w:cs="Arial"/>
          <w:color w:val="000000" w:themeColor="text1"/>
        </w:rPr>
        <w:t xml:space="preserve">procuring </w:t>
      </w:r>
      <w:r w:rsidRPr="56CAD8D4">
        <w:rPr>
          <w:rFonts w:eastAsia="Arial" w:cs="Arial"/>
          <w:color w:val="000000" w:themeColor="text1"/>
        </w:rPr>
        <w:t xml:space="preserve">PPE which will be managed in line with the published guidance from Public Health England, integrated with NHS Supply Chain's central PPE logistic operations and shipped directly </w:t>
      </w:r>
      <w:r w:rsidR="003E316F">
        <w:rPr>
          <w:rFonts w:eastAsia="Arial" w:cs="Arial"/>
          <w:color w:val="000000" w:themeColor="text1"/>
        </w:rPr>
        <w:t xml:space="preserve">to providers </w:t>
      </w:r>
      <w:r w:rsidRPr="56CAD8D4">
        <w:rPr>
          <w:rFonts w:eastAsia="Arial" w:cs="Arial"/>
          <w:color w:val="000000" w:themeColor="text1"/>
        </w:rPr>
        <w:t xml:space="preserve">via Royal Mail. </w:t>
      </w:r>
    </w:p>
    <w:p w14:paraId="5CF2D159" w14:textId="77777777" w:rsidR="00637C9B" w:rsidRPr="00637C9B" w:rsidRDefault="585283D9" w:rsidP="00637C9B">
      <w:pPr>
        <w:pStyle w:val="ParagraphText-numbered"/>
        <w:jc w:val="both"/>
        <w:rPr>
          <w:color w:val="000000" w:themeColor="text1"/>
          <w:lang w:val="en-US"/>
        </w:rPr>
      </w:pPr>
      <w:r w:rsidRPr="32B2B9CD">
        <w:rPr>
          <w:color w:val="000000" w:themeColor="text1"/>
        </w:rPr>
        <w:t xml:space="preserve">We are working with a range of social care providers to pilot the PSC to ensure this system </w:t>
      </w:r>
      <w:r w:rsidR="0090501E">
        <w:rPr>
          <w:color w:val="000000" w:themeColor="text1"/>
        </w:rPr>
        <w:t>can</w:t>
      </w:r>
      <w:r w:rsidRPr="32B2B9CD">
        <w:rPr>
          <w:color w:val="000000" w:themeColor="text1"/>
        </w:rPr>
        <w:t xml:space="preserve"> work well for the social care sector. </w:t>
      </w:r>
      <w:r w:rsidRPr="32B2B9CD">
        <w:rPr>
          <w:color w:val="000000" w:themeColor="text1"/>
          <w:lang w:val="en-US"/>
        </w:rPr>
        <w:t xml:space="preserve"> </w:t>
      </w:r>
    </w:p>
    <w:p w14:paraId="6A562A35" w14:textId="77777777" w:rsidR="00637C9B" w:rsidRDefault="2742FEFC" w:rsidP="00A07DA0">
      <w:pPr>
        <w:pStyle w:val="ParagraphText-numbered"/>
        <w:rPr>
          <w:lang w:val="en-US"/>
        </w:rPr>
      </w:pPr>
      <w:r w:rsidRPr="317BA7EE">
        <w:rPr>
          <w:lang w:val="en-US"/>
        </w:rPr>
        <w:t xml:space="preserve">In addition, </w:t>
      </w:r>
      <w:r w:rsidRPr="4F890429">
        <w:rPr>
          <w:lang w:val="en-US"/>
        </w:rPr>
        <w:t>we are working around the clock to ensure we are buying and making more PPE to see us through this pandemic. We have set up a new unit to identify and buy PPE supplies from across the globe as well as encouraging UK manufacturers to produce PPE in a national call to action.</w:t>
      </w:r>
    </w:p>
    <w:p w14:paraId="069E1C28" w14:textId="77777777" w:rsidR="001409FF" w:rsidRDefault="001C2EB0" w:rsidP="00D359B9">
      <w:pPr>
        <w:pStyle w:val="Heading2"/>
      </w:pPr>
      <w:bookmarkStart w:id="6" w:name="_Toc37784312"/>
      <w:r>
        <w:t>Managing</w:t>
      </w:r>
      <w:r w:rsidR="001409FF">
        <w:t xml:space="preserve"> o</w:t>
      </w:r>
      <w:r w:rsidR="001409FF" w:rsidRPr="0063496B">
        <w:t>utbreaks</w:t>
      </w:r>
      <w:bookmarkEnd w:id="6"/>
      <w:r w:rsidR="001409FF" w:rsidRPr="0063496B">
        <w:t xml:space="preserve"> </w:t>
      </w:r>
    </w:p>
    <w:p w14:paraId="7AAAE965" w14:textId="77777777" w:rsidR="001409FF" w:rsidRDefault="001409FF" w:rsidP="001F0631">
      <w:pPr>
        <w:pStyle w:val="ParagraphText-numbered"/>
        <w:jc w:val="both"/>
      </w:pPr>
      <w:r w:rsidRPr="000013BC">
        <w:t>In the event of a suspected outbreak of COVID-19 in a care home, the first step is for the care manager to refer to the local Health Protection Team</w:t>
      </w:r>
      <w:r w:rsidR="001F0631">
        <w:t xml:space="preserve"> (HPT)</w:t>
      </w:r>
      <w:r w:rsidRPr="000013BC">
        <w:t xml:space="preserve"> in line with outbreak control plans that are in place for all infectious diseases. </w:t>
      </w:r>
    </w:p>
    <w:p w14:paraId="09C8B0BF" w14:textId="77777777" w:rsidR="001409FF" w:rsidRDefault="001409FF" w:rsidP="001F0631">
      <w:pPr>
        <w:pStyle w:val="ParagraphText-numbered"/>
        <w:jc w:val="both"/>
      </w:pPr>
      <w:r w:rsidRPr="000013BC">
        <w:t>Appropriate public health action will be agreed specifically in response to COVID-19. This will include isolating cases, determining the best approach to isolating residents, reinforcing infection control practices and reviewing the plan if the situation escalates.</w:t>
      </w:r>
      <w:r w:rsidR="001F0631">
        <w:t xml:space="preserve"> </w:t>
      </w:r>
      <w:r w:rsidRPr="000013BC">
        <w:t>An appropriate response to PPE, staffing, and controlling visitors will also be agreed. The authorities may need to consider an option that does more to isolate vulnerable individuals who might be at risk of getting infected and move people to different locations. There are risks on both sides. Many people in care homes are frail, and the move itself is likely to reduce quality of life and in some cases lead to death. It may still be necessary though to make that option available in case it becomes clinically and socially required.</w:t>
      </w:r>
    </w:p>
    <w:p w14:paraId="733135F9" w14:textId="77777777" w:rsidR="001409FF" w:rsidRPr="00EA516A" w:rsidRDefault="001409FF" w:rsidP="001F0631">
      <w:pPr>
        <w:pStyle w:val="ParagraphText-numbered"/>
        <w:jc w:val="both"/>
      </w:pPr>
      <w:r>
        <w:t xml:space="preserve">All care providers can and should look to their local authority and local health services for support. This is true </w:t>
      </w:r>
      <w:r w:rsidR="3B12FD47">
        <w:t>whether</w:t>
      </w:r>
      <w:r>
        <w:t xml:space="preserve"> the care provider has a contract with the local authority</w:t>
      </w:r>
      <w:r w:rsidR="3D8E26D5">
        <w:t xml:space="preserve"> or not</w:t>
      </w:r>
    </w:p>
    <w:p w14:paraId="41F08034" w14:textId="77777777" w:rsidR="001409FF" w:rsidRDefault="001409FF" w:rsidP="001F0631">
      <w:pPr>
        <w:pStyle w:val="ParagraphText-numbered"/>
        <w:jc w:val="both"/>
      </w:pPr>
      <w:r>
        <w:t>Local authorities need to have a clear picture of all alternative local provision that could be used in the case of an outbreak. Where local authorities are unable to meet the emergency needs of a care provider, they should report into their Strategic Coordination Group</w:t>
      </w:r>
      <w:r w:rsidR="00F47DF1">
        <w:t xml:space="preserve"> of </w:t>
      </w:r>
      <w:r>
        <w:t xml:space="preserve">the Local Resilience Forum for additional support. </w:t>
      </w:r>
    </w:p>
    <w:p w14:paraId="42731059" w14:textId="77777777" w:rsidR="001409FF" w:rsidRPr="00785B10" w:rsidRDefault="009A3C6F" w:rsidP="001F0631">
      <w:pPr>
        <w:pStyle w:val="ParagraphText-numbered"/>
        <w:jc w:val="both"/>
        <w:rPr>
          <w:b/>
          <w:bCs/>
          <w:u w:val="single"/>
        </w:rPr>
      </w:pPr>
      <w:r>
        <w:t>A</w:t>
      </w:r>
      <w:r w:rsidR="001409FF">
        <w:t xml:space="preserve">t present, testing is done on the first five symptomatic residents in a care home setting with an outbreak. </w:t>
      </w:r>
      <w:r w:rsidR="00413BFF" w:rsidRPr="00413BFF">
        <w:rPr>
          <w:b/>
        </w:rPr>
        <w:t>We can now confirm that</w:t>
      </w:r>
      <w:r w:rsidR="001409FF" w:rsidRPr="00413BFF">
        <w:rPr>
          <w:b/>
        </w:rPr>
        <w:t xml:space="preserve"> we will move </w:t>
      </w:r>
      <w:r w:rsidR="00413BFF" w:rsidRPr="00413BFF">
        <w:rPr>
          <w:b/>
        </w:rPr>
        <w:t>to</w:t>
      </w:r>
      <w:r w:rsidR="001409FF" w:rsidRPr="00413BFF">
        <w:rPr>
          <w:b/>
        </w:rPr>
        <w:t xml:space="preserve"> all symptomatic </w:t>
      </w:r>
      <w:r w:rsidR="00AF06A2">
        <w:rPr>
          <w:b/>
        </w:rPr>
        <w:t xml:space="preserve">residents </w:t>
      </w:r>
      <w:r w:rsidR="001409FF" w:rsidRPr="00413BFF">
        <w:rPr>
          <w:b/>
        </w:rPr>
        <w:t>in care homes being tested.</w:t>
      </w:r>
      <w:r w:rsidR="00413BFF">
        <w:rPr>
          <w:b/>
        </w:rPr>
        <w:t xml:space="preserve"> We will set out further operational details shortly.</w:t>
      </w:r>
    </w:p>
    <w:p w14:paraId="53470EC8" w14:textId="77777777" w:rsidR="001409FF" w:rsidRPr="00645DEA" w:rsidRDefault="001409FF" w:rsidP="00D359B9">
      <w:pPr>
        <w:pStyle w:val="Heading2"/>
      </w:pPr>
      <w:bookmarkStart w:id="7" w:name="_Toc37784313"/>
      <w:r w:rsidRPr="00645DEA">
        <w:t>Safe discharge from the NHS to social care settings</w:t>
      </w:r>
      <w:bookmarkEnd w:id="7"/>
      <w:r w:rsidRPr="00645DEA">
        <w:t xml:space="preserve"> </w:t>
      </w:r>
    </w:p>
    <w:p w14:paraId="680EF070" w14:textId="77777777" w:rsidR="00533978" w:rsidRDefault="00533978" w:rsidP="00835962">
      <w:pPr>
        <w:pStyle w:val="ParagraphText-numbered"/>
        <w:jc w:val="both"/>
      </w:pPr>
      <w:r>
        <w:t>The UK Government with the NHS set out its plans on the 17</w:t>
      </w:r>
      <w:r w:rsidR="00835962" w:rsidRPr="00835962">
        <w:rPr>
          <w:vertAlign w:val="superscript"/>
        </w:rPr>
        <w:t>th</w:t>
      </w:r>
      <w:r w:rsidR="00835962">
        <w:t xml:space="preserve"> of</w:t>
      </w:r>
      <w:r>
        <w:t xml:space="preserve"> March 2020 to free up NHS capacity via rapid discharge into the community and reducing planned care. </w:t>
      </w:r>
    </w:p>
    <w:p w14:paraId="202AD41A" w14:textId="77777777" w:rsidR="00533978" w:rsidRPr="00970C5F" w:rsidRDefault="00533978" w:rsidP="00835962">
      <w:pPr>
        <w:pStyle w:val="ParagraphText-numbered"/>
        <w:jc w:val="both"/>
        <w:rPr>
          <w:rFonts w:eastAsia="Calibri"/>
        </w:rPr>
      </w:pPr>
      <w:r>
        <w:t>Many of the</w:t>
      </w:r>
      <w:r w:rsidR="00C01F44">
        <w:t xml:space="preserve"> individuals </w:t>
      </w:r>
      <w:r>
        <w:t xml:space="preserve">who will be discharged from hospital in the days and weeks ahead will be recuperating from COVID-19, some of whom will require ongoing nursing or social care. Timely discharge is important for </w:t>
      </w:r>
      <w:r w:rsidR="00F744A3">
        <w:t xml:space="preserve">individuals </w:t>
      </w:r>
      <w:r>
        <w:t xml:space="preserve">so they can recuperate in a setting appropriate for rehabilitation and recovery – and the NHS also needs to discharge </w:t>
      </w:r>
      <w:r w:rsidR="00F744A3">
        <w:t xml:space="preserve">people </w:t>
      </w:r>
      <w:r>
        <w:t xml:space="preserve">in order to maintain capacity for acutely ill patients. </w:t>
      </w:r>
      <w:r w:rsidRPr="000F569B">
        <w:t xml:space="preserve">Any </w:t>
      </w:r>
      <w:r w:rsidRPr="000F569B">
        <w:rPr>
          <w:rFonts w:eastAsia="Calibri"/>
        </w:rPr>
        <w:t xml:space="preserve">patient who does not </w:t>
      </w:r>
      <w:r w:rsidRPr="00970C5F">
        <w:rPr>
          <w:rFonts w:eastAsia="Calibri"/>
        </w:rPr>
        <w:t>need an NHS bed will continue to be discharged in line with the current Discharge Requirements</w:t>
      </w:r>
      <w:r w:rsidR="007C4CE6" w:rsidRPr="00970C5F">
        <w:rPr>
          <w:rFonts w:eastAsia="Calibri"/>
        </w:rPr>
        <w:t xml:space="preserve"> with </w:t>
      </w:r>
      <w:r w:rsidR="00CE34A2" w:rsidRPr="00970C5F">
        <w:rPr>
          <w:rFonts w:eastAsia="Calibri"/>
        </w:rPr>
        <w:t xml:space="preserve">continued </w:t>
      </w:r>
      <w:r w:rsidR="007C4CE6" w:rsidRPr="00970C5F">
        <w:rPr>
          <w:rFonts w:eastAsia="Calibri"/>
        </w:rPr>
        <w:t>due regard to their safety and the safety of those with whom they will have contact after discharge.</w:t>
      </w:r>
    </w:p>
    <w:p w14:paraId="2617B400" w14:textId="77777777" w:rsidR="00533978" w:rsidRPr="00970C5F" w:rsidRDefault="00533978" w:rsidP="00835962">
      <w:pPr>
        <w:pStyle w:val="ParagraphText-numbered"/>
        <w:jc w:val="both"/>
        <w:rPr>
          <w:rFonts w:eastAsia="Calibri"/>
        </w:rPr>
      </w:pPr>
      <w:r w:rsidRPr="00970C5F">
        <w:t>We are mindful that some care providers are concerned about being able to effectively isolate C</w:t>
      </w:r>
      <w:r w:rsidR="00835962" w:rsidRPr="00970C5F">
        <w:t>OVID</w:t>
      </w:r>
      <w:r w:rsidRPr="00970C5F">
        <w:t xml:space="preserve">-positive </w:t>
      </w:r>
      <w:r w:rsidR="00F744A3" w:rsidRPr="00970C5F">
        <w:t>residents</w:t>
      </w:r>
      <w:r w:rsidRPr="00970C5F">
        <w:t xml:space="preserve">, and </w:t>
      </w:r>
      <w:r>
        <w:t>we are determined to make sure discharges into nursing or social care do not pu</w:t>
      </w:r>
      <w:r w:rsidRPr="00F63FE8">
        <w:t>t residents currently in those settings at risk.</w:t>
      </w:r>
      <w:r w:rsidRPr="00970C5F">
        <w:t xml:space="preserve"> </w:t>
      </w:r>
      <w:r w:rsidR="00F46710" w:rsidRPr="00970C5F">
        <w:rPr>
          <w:b/>
        </w:rPr>
        <w:t>We can now confirm we</w:t>
      </w:r>
      <w:r w:rsidRPr="00970C5F">
        <w:rPr>
          <w:b/>
        </w:rPr>
        <w:t xml:space="preserve"> will </w:t>
      </w:r>
      <w:r w:rsidR="00F46710" w:rsidRPr="00970C5F">
        <w:rPr>
          <w:b/>
        </w:rPr>
        <w:t xml:space="preserve">move to </w:t>
      </w:r>
      <w:r w:rsidRPr="00970C5F">
        <w:rPr>
          <w:b/>
        </w:rPr>
        <w:t xml:space="preserve">institute a policy of testing all </w:t>
      </w:r>
      <w:r w:rsidR="00F744A3" w:rsidRPr="00970C5F">
        <w:rPr>
          <w:b/>
        </w:rPr>
        <w:t xml:space="preserve">residents </w:t>
      </w:r>
      <w:r w:rsidR="00C37A40" w:rsidRPr="00970C5F">
        <w:rPr>
          <w:b/>
        </w:rPr>
        <w:t>prior to</w:t>
      </w:r>
      <w:r w:rsidRPr="00970C5F">
        <w:rPr>
          <w:b/>
        </w:rPr>
        <w:t xml:space="preserve"> </w:t>
      </w:r>
      <w:r w:rsidR="00F447C5" w:rsidRPr="00970C5F">
        <w:rPr>
          <w:b/>
        </w:rPr>
        <w:t>admission</w:t>
      </w:r>
      <w:r w:rsidRPr="00970C5F">
        <w:rPr>
          <w:b/>
        </w:rPr>
        <w:t xml:space="preserve"> to care homes</w:t>
      </w:r>
      <w:r w:rsidR="004A63CA" w:rsidRPr="00970C5F">
        <w:rPr>
          <w:b/>
        </w:rPr>
        <w:t>.</w:t>
      </w:r>
      <w:r w:rsidR="002F2D0E">
        <w:rPr>
          <w:b/>
        </w:rPr>
        <w:t xml:space="preserve"> This will begin with all those being discharged from hospital. </w:t>
      </w:r>
    </w:p>
    <w:p w14:paraId="76613392" w14:textId="77777777" w:rsidR="00BD2722" w:rsidRPr="009F3EBE" w:rsidRDefault="00BD2722" w:rsidP="00835962">
      <w:pPr>
        <w:pStyle w:val="ParagraphText-numbered"/>
        <w:jc w:val="both"/>
        <w:rPr>
          <w:rFonts w:eastAsia="Calibri"/>
        </w:rPr>
      </w:pPr>
      <w:r w:rsidRPr="00970C5F">
        <w:rPr>
          <w:rFonts w:eastAsia="Calibri"/>
        </w:rPr>
        <w:t xml:space="preserve">We expect that a period of specialist NHS rehabilitation and recovery will be needed for many </w:t>
      </w:r>
      <w:r w:rsidR="00F63FE8" w:rsidRPr="00970C5F">
        <w:rPr>
          <w:rFonts w:eastAsia="Calibri"/>
        </w:rPr>
        <w:t xml:space="preserve">individuals </w:t>
      </w:r>
      <w:r w:rsidRPr="00970C5F">
        <w:rPr>
          <w:rFonts w:eastAsia="Calibri"/>
        </w:rPr>
        <w:t xml:space="preserve">who have suffered from </w:t>
      </w:r>
      <w:r w:rsidR="00F63FE8" w:rsidRPr="00970C5F">
        <w:rPr>
          <w:rFonts w:eastAsia="Calibri"/>
        </w:rPr>
        <w:t>COVID</w:t>
      </w:r>
      <w:r w:rsidRPr="00970C5F">
        <w:rPr>
          <w:rFonts w:eastAsia="Calibri"/>
        </w:rPr>
        <w:t>-19, especially</w:t>
      </w:r>
      <w:r w:rsidRPr="00A90870">
        <w:rPr>
          <w:rFonts w:eastAsia="Calibri"/>
        </w:rPr>
        <w:t xml:space="preserve"> older </w:t>
      </w:r>
      <w:r w:rsidR="00F63FE8">
        <w:rPr>
          <w:rFonts w:eastAsia="Calibri"/>
        </w:rPr>
        <w:t>people</w:t>
      </w:r>
      <w:r w:rsidRPr="00A90870">
        <w:rPr>
          <w:rFonts w:eastAsia="Calibri"/>
        </w:rPr>
        <w:t xml:space="preserve">. Thanks to the successful discharge policy to date and the new Nightingale Hospitals, the NHS expects to have sufficient capacity to provide this ongoing </w:t>
      </w:r>
      <w:r>
        <w:rPr>
          <w:rFonts w:eastAsia="Calibri"/>
        </w:rPr>
        <w:t xml:space="preserve">NHS </w:t>
      </w:r>
      <w:r w:rsidRPr="00A90870">
        <w:rPr>
          <w:rFonts w:eastAsia="Calibri"/>
        </w:rPr>
        <w:t xml:space="preserve">care in NHS facilities for those who require it. </w:t>
      </w:r>
      <w:r>
        <w:rPr>
          <w:rFonts w:eastAsia="Calibri"/>
        </w:rPr>
        <w:t xml:space="preserve">Given the total NHS length of stay for these </w:t>
      </w:r>
      <w:r w:rsidR="003C1AD0">
        <w:rPr>
          <w:rFonts w:eastAsia="Calibri"/>
        </w:rPr>
        <w:t>individuals</w:t>
      </w:r>
      <w:r>
        <w:rPr>
          <w:rFonts w:eastAsia="Calibri"/>
        </w:rPr>
        <w:t>, most will be able to</w:t>
      </w:r>
      <w:r w:rsidRPr="005A1237">
        <w:rPr>
          <w:rFonts w:eastAsia="Calibri"/>
        </w:rPr>
        <w:t xml:space="preserve"> transfer directly to the appropriate </w:t>
      </w:r>
      <w:r>
        <w:rPr>
          <w:rFonts w:eastAsia="Calibri"/>
        </w:rPr>
        <w:t xml:space="preserve">social </w:t>
      </w:r>
      <w:r w:rsidRPr="005A1237">
        <w:rPr>
          <w:rFonts w:eastAsia="Calibri"/>
        </w:rPr>
        <w:t xml:space="preserve">care </w:t>
      </w:r>
      <w:r>
        <w:rPr>
          <w:rFonts w:eastAsia="Calibri"/>
        </w:rPr>
        <w:t>setting with ‘</w:t>
      </w:r>
      <w:r w:rsidR="00F63FE8">
        <w:rPr>
          <w:rFonts w:eastAsia="Calibri"/>
        </w:rPr>
        <w:t>COVID</w:t>
      </w:r>
      <w:r>
        <w:rPr>
          <w:rFonts w:eastAsia="Calibri"/>
        </w:rPr>
        <w:t>-free’ status.</w:t>
      </w:r>
      <w:r w:rsidRPr="00A90870">
        <w:rPr>
          <w:rFonts w:eastAsia="Calibri"/>
        </w:rPr>
        <w:t xml:space="preserve"> </w:t>
      </w:r>
    </w:p>
    <w:p w14:paraId="0A046480" w14:textId="77777777" w:rsidR="003130E8" w:rsidRDefault="003130E8" w:rsidP="00645DEA">
      <w:pPr>
        <w:pStyle w:val="ParagraphText-numbered"/>
        <w:jc w:val="both"/>
      </w:pPr>
      <w:r w:rsidRPr="00BD2722">
        <w:rPr>
          <w:b/>
        </w:rPr>
        <w:t>A small number of</w:t>
      </w:r>
      <w:r w:rsidR="00F63FE8">
        <w:rPr>
          <w:b/>
        </w:rPr>
        <w:t xml:space="preserve"> people</w:t>
      </w:r>
      <w:r w:rsidRPr="00BD2722">
        <w:rPr>
          <w:b/>
        </w:rPr>
        <w:t xml:space="preserve"> may be discharged from the NHS within the 14</w:t>
      </w:r>
      <w:r w:rsidR="005C6687" w:rsidRPr="00BD2722">
        <w:rPr>
          <w:b/>
        </w:rPr>
        <w:t>-</w:t>
      </w:r>
      <w:r w:rsidRPr="00BD2722">
        <w:rPr>
          <w:b/>
        </w:rPr>
        <w:t>day period from the onset of C</w:t>
      </w:r>
      <w:r w:rsidR="005C6687" w:rsidRPr="00BD2722">
        <w:rPr>
          <w:b/>
        </w:rPr>
        <w:t>OVID-19</w:t>
      </w:r>
      <w:r w:rsidRPr="00BD2722">
        <w:rPr>
          <w:b/>
        </w:rPr>
        <w:t xml:space="preserve"> symptoms</w:t>
      </w:r>
      <w:r>
        <w:t xml:space="preserve"> needing ongoing social care. They will have been C</w:t>
      </w:r>
      <w:r w:rsidR="00346250">
        <w:t>OVID-19</w:t>
      </w:r>
      <w:r>
        <w:t xml:space="preserve"> tested and have confirmed C</w:t>
      </w:r>
      <w:r w:rsidR="00346250">
        <w:t>OVID</w:t>
      </w:r>
      <w:r>
        <w:t xml:space="preserve">-positive status. Some care providers will be able to accommodate these individuals through effective isolation strategies or cohorting policies. If appropriate isolation/cohorted care is not available with a local care provider, the individual’s local authority will be asked to secure alternative appropriate accommodation and care for the remainder of the required isolation period. The Government has made £1.3 billion available to support enhanced discharge from the NHS, and this funding can be drawn on for this alternative provision.  </w:t>
      </w:r>
      <w:r w:rsidR="0099239A">
        <w:t xml:space="preserve">We expect local authorities to work together </w:t>
      </w:r>
      <w:r w:rsidR="00CD3323">
        <w:t xml:space="preserve">with the NHS </w:t>
      </w:r>
      <w:r w:rsidR="0099239A">
        <w:t xml:space="preserve">to put this approach into practice, in accordance with the NHS Discharge Requirements. </w:t>
      </w:r>
    </w:p>
    <w:p w14:paraId="65902ABC" w14:textId="77777777" w:rsidR="00665B7A" w:rsidRDefault="00665B7A" w:rsidP="00B0351B">
      <w:pPr>
        <w:pStyle w:val="ParagraphText-numbered"/>
        <w:jc w:val="both"/>
      </w:pPr>
      <w:r>
        <w:rPr>
          <w:b/>
        </w:rPr>
        <w:t xml:space="preserve">For people discharged asymptomatic </w:t>
      </w:r>
      <w:r w:rsidR="00293906">
        <w:rPr>
          <w:b/>
        </w:rPr>
        <w:t>into a care home</w:t>
      </w:r>
      <w:r>
        <w:t xml:space="preserve">– these individuals will have been tested </w:t>
      </w:r>
      <w:r w:rsidR="00F447C5">
        <w:t>prior to admission</w:t>
      </w:r>
      <w:r>
        <w:t>. Where these test</w:t>
      </w:r>
      <w:r w:rsidR="00901DA9">
        <w:t>s are</w:t>
      </w:r>
      <w:r>
        <w:t xml:space="preserve"> negative, we still recommend isolation for 14 days. </w:t>
      </w:r>
      <w:r w:rsidRPr="005713F1">
        <w:t>This will normally be in a care home that is able to meet that requirement, or it could be under alternative local authority made arrangements</w:t>
      </w:r>
      <w:r>
        <w:t xml:space="preserve"> </w:t>
      </w:r>
      <w:r w:rsidRPr="005713F1">
        <w:t xml:space="preserve">assisted by appropriate NHS </w:t>
      </w:r>
      <w:r w:rsidR="00EC403E">
        <w:t>primary and c</w:t>
      </w:r>
      <w:r w:rsidRPr="005713F1">
        <w:t>ommunity</w:t>
      </w:r>
      <w:r w:rsidR="00EB1D6C">
        <w:t>-</w:t>
      </w:r>
      <w:r w:rsidRPr="005713F1">
        <w:t>based care</w:t>
      </w:r>
      <w:r>
        <w:t xml:space="preserve">. </w:t>
      </w:r>
    </w:p>
    <w:p w14:paraId="66C45CE4" w14:textId="77777777" w:rsidR="00665B7A" w:rsidRPr="00A320C7" w:rsidRDefault="00665B7A" w:rsidP="00B0351B">
      <w:pPr>
        <w:pStyle w:val="ParagraphText-numbered"/>
        <w:jc w:val="both"/>
      </w:pPr>
      <w:r>
        <w:rPr>
          <w:b/>
        </w:rPr>
        <w:t>For individuals coming from the community</w:t>
      </w:r>
      <w:r>
        <w:t xml:space="preserve"> – </w:t>
      </w:r>
      <w:r w:rsidR="0094185E">
        <w:t>a</w:t>
      </w:r>
      <w:r w:rsidR="004E02EC" w:rsidRPr="004E02EC">
        <w:t xml:space="preserve">s </w:t>
      </w:r>
      <w:r w:rsidR="00C8305F">
        <w:t xml:space="preserve">set out in </w:t>
      </w:r>
      <w:r w:rsidR="00202119" w:rsidRPr="00A11716">
        <w:t xml:space="preserve">paragraph </w:t>
      </w:r>
      <w:r w:rsidR="004E02EC" w:rsidRPr="00A11716">
        <w:t>1.3</w:t>
      </w:r>
      <w:r w:rsidR="00286664" w:rsidRPr="00A11716">
        <w:t>0</w:t>
      </w:r>
      <w:r w:rsidR="004E02EC" w:rsidRPr="00A11716">
        <w:t>, we will</w:t>
      </w:r>
      <w:r w:rsidR="004E02EC">
        <w:t xml:space="preserve"> move to </w:t>
      </w:r>
      <w:r>
        <w:t xml:space="preserve">these </w:t>
      </w:r>
      <w:r w:rsidR="004E02EC">
        <w:t>residents being</w:t>
      </w:r>
      <w:r>
        <w:t xml:space="preserve"> tested</w:t>
      </w:r>
      <w:r w:rsidR="00C37A40">
        <w:t xml:space="preserve"> prior to </w:t>
      </w:r>
      <w:r w:rsidR="004E02EC">
        <w:t>admission</w:t>
      </w:r>
      <w:r w:rsidR="00BA14A9">
        <w:t xml:space="preserve"> as testing capacity ramps up</w:t>
      </w:r>
      <w:r>
        <w:t xml:space="preserve">. </w:t>
      </w:r>
      <w:r w:rsidR="0031256A" w:rsidRPr="0031256A">
        <w:t>The majority will have come from isolation in their own homes given social distancing and shielding policies. After discussion with the new resident and family</w:t>
      </w:r>
      <w:r w:rsidR="0094185E">
        <w:t>,</w:t>
      </w:r>
      <w:r w:rsidR="0031256A" w:rsidRPr="0031256A">
        <w:t xml:space="preserve"> the </w:t>
      </w:r>
      <w:r w:rsidR="0031256A">
        <w:t>c</w:t>
      </w:r>
      <w:r w:rsidR="0031256A" w:rsidRPr="0031256A">
        <w:t xml:space="preserve">are </w:t>
      </w:r>
      <w:r w:rsidR="0031256A">
        <w:t>h</w:t>
      </w:r>
      <w:r w:rsidR="0031256A" w:rsidRPr="0031256A">
        <w:t xml:space="preserve">ome may wish to </w:t>
      </w:r>
      <w:r w:rsidR="0031256A" w:rsidRPr="00A320C7">
        <w:t>isolate</w:t>
      </w:r>
      <w:r w:rsidR="00B75212">
        <w:t xml:space="preserve"> the new resident</w:t>
      </w:r>
      <w:r w:rsidR="0031256A" w:rsidRPr="00A320C7">
        <w:t xml:space="preserve"> for a 14</w:t>
      </w:r>
      <w:r w:rsidR="00EB1D6C">
        <w:t>-</w:t>
      </w:r>
      <w:r w:rsidR="0031256A" w:rsidRPr="00A320C7">
        <w:t>day period following admission.</w:t>
      </w:r>
    </w:p>
    <w:p w14:paraId="162C7491" w14:textId="77777777" w:rsidR="00CF5690" w:rsidRPr="00A320C7" w:rsidRDefault="00CF5690" w:rsidP="00CD4C56">
      <w:pPr>
        <w:pStyle w:val="ParagraphText-numbered"/>
      </w:pPr>
      <w:r w:rsidRPr="00A320C7">
        <w:t xml:space="preserve">Any individual being taken on by a domiciliary care or </w:t>
      </w:r>
      <w:r w:rsidR="00482D5E">
        <w:t xml:space="preserve">a </w:t>
      </w:r>
      <w:r w:rsidRPr="00A320C7">
        <w:t>supported living care provider should continue to be cared for as possibly COVID-positive until the 14-day period has passed, within their home, following the relevant guidance for Personal Protecti</w:t>
      </w:r>
      <w:r w:rsidR="00CF6C0B">
        <w:t>ve</w:t>
      </w:r>
      <w:r w:rsidRPr="00A320C7">
        <w:t xml:space="preserve"> Equipment. </w:t>
      </w:r>
    </w:p>
    <w:p w14:paraId="42809B11" w14:textId="77777777" w:rsidR="00477DA9" w:rsidRDefault="00665B7A" w:rsidP="008F2090">
      <w:pPr>
        <w:pStyle w:val="ParagraphText-numbered"/>
        <w:jc w:val="both"/>
      </w:pPr>
      <w:r w:rsidRPr="00A320C7">
        <w:t>It is important that we keep people who need care services and the people who care for them as safe as possible. These measures</w:t>
      </w:r>
      <w:r>
        <w:t>, along with our PPE strategy, will minimise the spread of the COVID-19 virus in social care, whilst also ensuring safe and timely discharge from NHS beds.  We will keep this policy under continuous review during the COVID-19 pandemic</w:t>
      </w:r>
      <w:r w:rsidR="00631218">
        <w:t>.</w:t>
      </w:r>
    </w:p>
    <w:p w14:paraId="5AC9C473" w14:textId="77777777" w:rsidR="00BC659E" w:rsidRDefault="00BC659E" w:rsidP="00BC659E">
      <w:pPr>
        <w:pStyle w:val="ParagraphText-numbered"/>
        <w:numPr>
          <w:ilvl w:val="0"/>
          <w:numId w:val="0"/>
        </w:numPr>
        <w:ind w:left="851"/>
        <w:jc w:val="both"/>
      </w:pPr>
    </w:p>
    <w:p w14:paraId="0982517D" w14:textId="77777777" w:rsidR="00376E4F" w:rsidRDefault="00376E4F" w:rsidP="00BC659E">
      <w:pPr>
        <w:pStyle w:val="ParagraphText-numbered"/>
        <w:numPr>
          <w:ilvl w:val="0"/>
          <w:numId w:val="0"/>
        </w:numPr>
        <w:ind w:left="851"/>
        <w:jc w:val="both"/>
      </w:pPr>
    </w:p>
    <w:p w14:paraId="677CD67D" w14:textId="77777777" w:rsidR="001409FF" w:rsidRPr="00CB1341" w:rsidRDefault="001409FF" w:rsidP="00D359B9">
      <w:pPr>
        <w:pStyle w:val="Heading2"/>
      </w:pPr>
      <w:bookmarkStart w:id="8" w:name="_Toc37784314"/>
      <w:r w:rsidRPr="00CB1341">
        <w:rPr>
          <w:rStyle w:val="Heading4Char"/>
          <w:b/>
        </w:rPr>
        <w:t>Case studies</w:t>
      </w:r>
      <w:bookmarkEnd w:id="8"/>
      <w:r w:rsidRPr="00CB1341">
        <w:t xml:space="preserve"> </w:t>
      </w:r>
    </w:p>
    <w:tbl>
      <w:tblPr>
        <w:tblStyle w:val="TableGrid"/>
        <w:tblW w:w="0" w:type="auto"/>
        <w:tblInd w:w="-5" w:type="dxa"/>
        <w:tblLook w:val="04A0" w:firstRow="1" w:lastRow="0" w:firstColumn="1" w:lastColumn="0" w:noHBand="0" w:noVBand="1"/>
      </w:tblPr>
      <w:tblGrid>
        <w:gridCol w:w="9633"/>
      </w:tblGrid>
      <w:tr w:rsidR="001409FF" w14:paraId="3CC5E64B" w14:textId="77777777" w:rsidTr="00FD0E53">
        <w:tc>
          <w:tcPr>
            <w:tcW w:w="9633" w:type="dxa"/>
          </w:tcPr>
          <w:p w14:paraId="3B3D6E73" w14:textId="77777777" w:rsidR="001409FF" w:rsidRDefault="001409FF" w:rsidP="00FD0E53">
            <w:pPr>
              <w:pStyle w:val="ParagraphText-unnumbered"/>
              <w:rPr>
                <w:b/>
              </w:rPr>
            </w:pPr>
            <w:r>
              <w:rPr>
                <w:b/>
              </w:rPr>
              <w:t>Provider Hubs</w:t>
            </w:r>
            <w:r w:rsidR="00BC659E">
              <w:rPr>
                <w:b/>
              </w:rPr>
              <w:t xml:space="preserve"> </w:t>
            </w:r>
          </w:p>
          <w:p w14:paraId="3EC300FA" w14:textId="77777777" w:rsidR="001409FF" w:rsidRPr="00941827" w:rsidRDefault="001409FF" w:rsidP="00893E61">
            <w:pPr>
              <w:pStyle w:val="ParagraphText-unnumbered"/>
              <w:jc w:val="both"/>
              <w:rPr>
                <w:i/>
              </w:rPr>
            </w:pPr>
            <w:r w:rsidRPr="00941827">
              <w:rPr>
                <w:i/>
              </w:rPr>
              <w:t xml:space="preserve">Hertfordshire </w:t>
            </w:r>
            <w:r w:rsidR="00164994">
              <w:rPr>
                <w:i/>
              </w:rPr>
              <w:t>C</w:t>
            </w:r>
            <w:r w:rsidRPr="00941827">
              <w:rPr>
                <w:i/>
              </w:rPr>
              <w:t xml:space="preserve">ounty </w:t>
            </w:r>
            <w:r w:rsidR="00164994">
              <w:rPr>
                <w:i/>
              </w:rPr>
              <w:t>C</w:t>
            </w:r>
            <w:r w:rsidRPr="00941827">
              <w:rPr>
                <w:i/>
              </w:rPr>
              <w:t xml:space="preserve">ouncil has rapidly set up a ‘provider hub’ to support its near 800 social care providers. The Hub is jointly run by Hertfordshire </w:t>
            </w:r>
            <w:r w:rsidR="00164994">
              <w:rPr>
                <w:i/>
              </w:rPr>
              <w:t>C</w:t>
            </w:r>
            <w:r w:rsidRPr="00941827">
              <w:rPr>
                <w:i/>
              </w:rPr>
              <w:t xml:space="preserve">ounty </w:t>
            </w:r>
            <w:r w:rsidR="00164994">
              <w:rPr>
                <w:i/>
              </w:rPr>
              <w:t>C</w:t>
            </w:r>
            <w:r w:rsidRPr="00941827">
              <w:rPr>
                <w:i/>
              </w:rPr>
              <w:t>ouncil and Hertfordshire Care Providers Association to provide professional advice and support to all care organisations working in the frontline in the fight against COVID-19. The helpline is staffed 7 days a week and provides information on governmen</w:t>
            </w:r>
            <w:r>
              <w:rPr>
                <w:i/>
              </w:rPr>
              <w:t>t</w:t>
            </w:r>
            <w:r w:rsidRPr="00941827">
              <w:rPr>
                <w:i/>
              </w:rPr>
              <w:t xml:space="preserve"> guidance, PPE, food supplies, staff issues and links back to the commissioning teams </w:t>
            </w:r>
            <w:r>
              <w:rPr>
                <w:i/>
              </w:rPr>
              <w:t>for support and to access the financial support packets made available by the council</w:t>
            </w:r>
            <w:r w:rsidRPr="00941827">
              <w:rPr>
                <w:i/>
              </w:rPr>
              <w:t xml:space="preserve">. </w:t>
            </w:r>
          </w:p>
          <w:p w14:paraId="5A09506F" w14:textId="77777777" w:rsidR="001409FF" w:rsidRPr="00941827" w:rsidRDefault="001409FF" w:rsidP="00893E61">
            <w:pPr>
              <w:pStyle w:val="ParagraphText-unnumbered"/>
              <w:jc w:val="both"/>
              <w:rPr>
                <w:i/>
              </w:rPr>
            </w:pPr>
            <w:r w:rsidRPr="00941827">
              <w:rPr>
                <w:i/>
              </w:rPr>
              <w:t xml:space="preserve">The </w:t>
            </w:r>
            <w:r w:rsidR="00164994">
              <w:rPr>
                <w:i/>
              </w:rPr>
              <w:t>H</w:t>
            </w:r>
            <w:r w:rsidRPr="00941827">
              <w:rPr>
                <w:i/>
              </w:rPr>
              <w:t>ub is also the central point for collecting and providing key information and data for the adult social care board. Ensuring good oversight on how care providers are coping, operational issues</w:t>
            </w:r>
            <w:r>
              <w:rPr>
                <w:i/>
              </w:rPr>
              <w:t xml:space="preserve"> </w:t>
            </w:r>
            <w:r w:rsidRPr="00941827">
              <w:rPr>
                <w:i/>
              </w:rPr>
              <w:t xml:space="preserve">that the council and care provider association can respond to as well as details around confirmed cases, outbreaks and deaths to allow for targeted and speedy responses alongside public health partners. </w:t>
            </w:r>
          </w:p>
          <w:p w14:paraId="325F9575" w14:textId="77777777" w:rsidR="001409FF" w:rsidRPr="00941827" w:rsidRDefault="001409FF" w:rsidP="00893E61">
            <w:pPr>
              <w:pStyle w:val="ParagraphText-unnumbered"/>
              <w:jc w:val="both"/>
              <w:rPr>
                <w:i/>
              </w:rPr>
            </w:pPr>
            <w:r w:rsidRPr="00941827">
              <w:rPr>
                <w:i/>
              </w:rPr>
              <w:t xml:space="preserve">The </w:t>
            </w:r>
            <w:r w:rsidR="001B334C">
              <w:rPr>
                <w:i/>
              </w:rPr>
              <w:t>H</w:t>
            </w:r>
            <w:r w:rsidRPr="00941827">
              <w:rPr>
                <w:i/>
              </w:rPr>
              <w:t xml:space="preserve">ub also supports the </w:t>
            </w:r>
            <w:r>
              <w:rPr>
                <w:i/>
              </w:rPr>
              <w:t>m</w:t>
            </w:r>
            <w:r w:rsidRPr="00941827">
              <w:rPr>
                <w:i/>
              </w:rPr>
              <w:t>any direct payment holders who can contact directly to get advice about their direct payments and the flexibility the council can support them with. In addition</w:t>
            </w:r>
            <w:r>
              <w:rPr>
                <w:i/>
              </w:rPr>
              <w:t>,</w:t>
            </w:r>
            <w:r w:rsidRPr="00941827">
              <w:rPr>
                <w:i/>
              </w:rPr>
              <w:t xml:space="preserve"> the Hub will support with the same issues as it does for providers including PPE etc.</w:t>
            </w:r>
          </w:p>
          <w:p w14:paraId="17F568E5" w14:textId="77777777" w:rsidR="001409FF" w:rsidRPr="009232F2" w:rsidRDefault="001409FF" w:rsidP="00893E61">
            <w:pPr>
              <w:pStyle w:val="ParagraphText-unnumbered"/>
              <w:jc w:val="both"/>
              <w:rPr>
                <w:i/>
              </w:rPr>
            </w:pPr>
            <w:r w:rsidRPr="00941827">
              <w:rPr>
                <w:i/>
              </w:rPr>
              <w:t xml:space="preserve">The </w:t>
            </w:r>
            <w:r w:rsidR="008344D9">
              <w:rPr>
                <w:i/>
              </w:rPr>
              <w:t>H</w:t>
            </w:r>
            <w:r w:rsidRPr="00941827">
              <w:rPr>
                <w:i/>
              </w:rPr>
              <w:t>ub works closely with local health systems ensuring good communication and joint responses to support</w:t>
            </w:r>
            <w:r>
              <w:rPr>
                <w:i/>
              </w:rPr>
              <w:t xml:space="preserve"> </w:t>
            </w:r>
            <w:r w:rsidRPr="00941827">
              <w:rPr>
                <w:i/>
              </w:rPr>
              <w:t>providers within the count</w:t>
            </w:r>
            <w:r>
              <w:rPr>
                <w:i/>
              </w:rPr>
              <w:t>y. There is also an agreed approach to mutual aid and support that the hub oversees and helps to facilitate.</w:t>
            </w:r>
            <w:r w:rsidRPr="00941827">
              <w:rPr>
                <w:i/>
              </w:rPr>
              <w:t xml:space="preserve"> </w:t>
            </w:r>
          </w:p>
        </w:tc>
      </w:tr>
    </w:tbl>
    <w:p w14:paraId="0F20A191" w14:textId="77777777" w:rsidR="001409FF" w:rsidRDefault="001409FF" w:rsidP="001409FF">
      <w:pPr>
        <w:pStyle w:val="NoSpacing"/>
      </w:pPr>
    </w:p>
    <w:tbl>
      <w:tblPr>
        <w:tblStyle w:val="TableGrid"/>
        <w:tblW w:w="0" w:type="auto"/>
        <w:tblLook w:val="04A0" w:firstRow="1" w:lastRow="0" w:firstColumn="1" w:lastColumn="0" w:noHBand="0" w:noVBand="1"/>
      </w:tblPr>
      <w:tblGrid>
        <w:gridCol w:w="9633"/>
      </w:tblGrid>
      <w:tr w:rsidR="001409FF" w14:paraId="20E8EBA7" w14:textId="77777777" w:rsidTr="00893E61">
        <w:tc>
          <w:tcPr>
            <w:tcW w:w="9633" w:type="dxa"/>
          </w:tcPr>
          <w:p w14:paraId="71E2F4BD" w14:textId="77777777" w:rsidR="001409FF" w:rsidRPr="00B11089" w:rsidRDefault="001409FF" w:rsidP="00FD0E53">
            <w:pPr>
              <w:pStyle w:val="ParagraphText-unnumbered"/>
              <w:rPr>
                <w:rFonts w:ascii="Calibri" w:hAnsi="Calibri"/>
                <w:b/>
              </w:rPr>
            </w:pPr>
            <w:r w:rsidRPr="00B11089">
              <w:rPr>
                <w:b/>
              </w:rPr>
              <w:t xml:space="preserve">System approach to tackling COVID-19 in the </w:t>
            </w:r>
            <w:r w:rsidR="00274363">
              <w:rPr>
                <w:b/>
              </w:rPr>
              <w:t>c</w:t>
            </w:r>
            <w:r w:rsidRPr="00B11089">
              <w:rPr>
                <w:b/>
              </w:rPr>
              <w:t xml:space="preserve">are </w:t>
            </w:r>
            <w:r w:rsidR="00274363">
              <w:rPr>
                <w:b/>
              </w:rPr>
              <w:t>s</w:t>
            </w:r>
            <w:r w:rsidRPr="00B11089">
              <w:rPr>
                <w:b/>
              </w:rPr>
              <w:t xml:space="preserve">ector </w:t>
            </w:r>
          </w:p>
          <w:p w14:paraId="2AD3F84A" w14:textId="77777777" w:rsidR="001409FF" w:rsidRPr="009232F2" w:rsidRDefault="00E478A1" w:rsidP="00893E61">
            <w:pPr>
              <w:pStyle w:val="ParagraphText-unnumbered"/>
              <w:jc w:val="both"/>
              <w:rPr>
                <w:i/>
              </w:rPr>
            </w:pPr>
            <w:r w:rsidRPr="00E478A1">
              <w:rPr>
                <w:i/>
              </w:rPr>
              <w:t>Nott</w:t>
            </w:r>
            <w:r w:rsidR="00B51B1E">
              <w:rPr>
                <w:i/>
              </w:rPr>
              <w:t>inghamshire</w:t>
            </w:r>
            <w:r w:rsidRPr="00E478A1">
              <w:rPr>
                <w:i/>
              </w:rPr>
              <w:t xml:space="preserve"> C</w:t>
            </w:r>
            <w:r w:rsidR="00B51B1E">
              <w:rPr>
                <w:i/>
              </w:rPr>
              <w:t xml:space="preserve">ounty </w:t>
            </w:r>
            <w:r w:rsidRPr="00E478A1">
              <w:rPr>
                <w:i/>
              </w:rPr>
              <w:t>C</w:t>
            </w:r>
            <w:r w:rsidR="00B51B1E">
              <w:rPr>
                <w:i/>
              </w:rPr>
              <w:t>ouncil</w:t>
            </w:r>
            <w:r w:rsidRPr="00E478A1">
              <w:rPr>
                <w:i/>
              </w:rPr>
              <w:t xml:space="preserve"> have worked rapidly to put in place a range of policies and support measures to support the Care Sector across Nottinghamshire. This includes working together to ensure a shared view of service capacity and pressures, and enabling urgent deliveries of PPE. Contact was made at an early stage to support people who receive a Direct Payment and those who work as a Personal Assistant have in place emergency plans and can access PPE. A number of steps have been taken to build social care staff capacity with the principle that this capacity can be redeployed across the system, included: creation of internal homecare and residential service, including isolation unit for people with COVID-19, training staff new or returning to care with a package of training which covers infection control, introduction to social care, moving and handling, safeguarding and skills, recruiting temporary staff working to put in place an MOU with the health system to extend the joint working.</w:t>
            </w:r>
          </w:p>
        </w:tc>
      </w:tr>
    </w:tbl>
    <w:p w14:paraId="22A5250F" w14:textId="77777777" w:rsidR="001409FF" w:rsidRDefault="001409FF" w:rsidP="001409FF">
      <w:pPr>
        <w:pStyle w:val="NoSpacing"/>
      </w:pPr>
    </w:p>
    <w:tbl>
      <w:tblPr>
        <w:tblStyle w:val="TableGrid"/>
        <w:tblW w:w="0" w:type="auto"/>
        <w:tblLook w:val="04A0" w:firstRow="1" w:lastRow="0" w:firstColumn="1" w:lastColumn="0" w:noHBand="0" w:noVBand="1"/>
      </w:tblPr>
      <w:tblGrid>
        <w:gridCol w:w="9633"/>
      </w:tblGrid>
      <w:tr w:rsidR="001409FF" w14:paraId="2254F663" w14:textId="77777777" w:rsidTr="00893E61">
        <w:tc>
          <w:tcPr>
            <w:tcW w:w="9633" w:type="dxa"/>
          </w:tcPr>
          <w:p w14:paraId="348B7D8D" w14:textId="77777777" w:rsidR="001409FF" w:rsidRPr="009232F2" w:rsidRDefault="001409FF" w:rsidP="00FD0E53">
            <w:pPr>
              <w:pStyle w:val="ParagraphText-unnumbered"/>
              <w:rPr>
                <w:b/>
              </w:rPr>
            </w:pPr>
            <w:r w:rsidRPr="009232F2">
              <w:rPr>
                <w:b/>
              </w:rPr>
              <w:t>Working together on infection control and joint support</w:t>
            </w:r>
          </w:p>
          <w:p w14:paraId="665C608A" w14:textId="77777777" w:rsidR="00B51B1E" w:rsidRDefault="001409FF" w:rsidP="00893E61">
            <w:pPr>
              <w:pStyle w:val="ParagraphText-unnumbered"/>
              <w:jc w:val="both"/>
              <w:rPr>
                <w:i/>
              </w:rPr>
            </w:pPr>
            <w:r w:rsidRPr="00A94E1A">
              <w:rPr>
                <w:i/>
              </w:rPr>
              <w:t>As part of a wider joint approach West London Alliance local authorities and the North West London Health have established a joint response to care homes to support the significantly increased need for infection control advice and expertise to protect residents and staff.</w:t>
            </w:r>
            <w:r w:rsidR="00893E61">
              <w:rPr>
                <w:i/>
              </w:rPr>
              <w:t xml:space="preserve"> </w:t>
            </w:r>
          </w:p>
          <w:p w14:paraId="00F07191" w14:textId="77777777" w:rsidR="00B51B1E" w:rsidRDefault="001409FF" w:rsidP="00893E61">
            <w:pPr>
              <w:pStyle w:val="ParagraphText-unnumbered"/>
              <w:jc w:val="both"/>
              <w:rPr>
                <w:i/>
              </w:rPr>
            </w:pPr>
            <w:r w:rsidRPr="00A94E1A">
              <w:rPr>
                <w:i/>
              </w:rPr>
              <w:t xml:space="preserve">Local </w:t>
            </w:r>
            <w:r w:rsidR="00BD0136">
              <w:rPr>
                <w:i/>
              </w:rPr>
              <w:t>a</w:t>
            </w:r>
            <w:r w:rsidRPr="00A94E1A">
              <w:rPr>
                <w:i/>
              </w:rPr>
              <w:t>uthority commissioners are the key interface with all care homes in NWL, liaising with them daily to understand their situation and their individual needs.</w:t>
            </w:r>
            <w:r w:rsidR="00893E61">
              <w:rPr>
                <w:i/>
              </w:rPr>
              <w:t xml:space="preserve"> </w:t>
            </w:r>
            <w:r w:rsidRPr="00A94E1A">
              <w:rPr>
                <w:i/>
              </w:rPr>
              <w:t xml:space="preserve">LA commissioners are providing support where they can, providing staff and PPE, and co-ordinating additional support where they can’t.  </w:t>
            </w:r>
          </w:p>
          <w:p w14:paraId="23417C94" w14:textId="77777777" w:rsidR="001409FF" w:rsidRPr="009232F2" w:rsidRDefault="001409FF" w:rsidP="00893E61">
            <w:pPr>
              <w:pStyle w:val="ParagraphText-unnumbered"/>
              <w:jc w:val="both"/>
              <w:rPr>
                <w:i/>
              </w:rPr>
            </w:pPr>
            <w:r w:rsidRPr="00A94E1A">
              <w:rPr>
                <w:i/>
              </w:rPr>
              <w:t>Local authority public health colleagues are providing telephone support on PPE guidance, infection control and other issues, but where more support is needed NWL health have launched a team (led by the Chief Nurse and Director of Quality) to go into homes and provide face to face support.</w:t>
            </w:r>
            <w:r w:rsidR="00893E61">
              <w:rPr>
                <w:i/>
              </w:rPr>
              <w:t xml:space="preserve"> </w:t>
            </w:r>
            <w:r w:rsidRPr="00A94E1A">
              <w:rPr>
                <w:i/>
              </w:rPr>
              <w:t>The first two homes benefitted from this face to face support before the Easter weekend and the service is ramping up from there.</w:t>
            </w:r>
          </w:p>
        </w:tc>
      </w:tr>
      <w:bookmarkEnd w:id="2"/>
    </w:tbl>
    <w:p w14:paraId="307CF0EC" w14:textId="77777777" w:rsidR="001409FF" w:rsidRDefault="001409FF">
      <w:pPr>
        <w:rPr>
          <w:rFonts w:ascii="Arial" w:eastAsiaTheme="minorHAnsi" w:hAnsi="Arial" w:cs="Times New Roman"/>
          <w:sz w:val="24"/>
          <w:szCs w:val="20"/>
          <w:lang w:eastAsia="en-GB"/>
        </w:rPr>
      </w:pPr>
    </w:p>
    <w:p w14:paraId="44334B5D" w14:textId="77777777" w:rsidR="009F0182" w:rsidRDefault="009F0182">
      <w:pPr>
        <w:rPr>
          <w:rFonts w:ascii="Arial" w:eastAsiaTheme="minorHAnsi" w:hAnsi="Arial" w:cs="Times New Roman"/>
          <w:b/>
          <w:sz w:val="24"/>
          <w:szCs w:val="20"/>
          <w:lang w:eastAsia="en-GB"/>
        </w:rPr>
      </w:pPr>
      <w:bookmarkStart w:id="9" w:name="_Toc37661202"/>
      <w:bookmarkStart w:id="10" w:name="_Toc37496617"/>
      <w:r>
        <w:br w:type="page"/>
      </w:r>
    </w:p>
    <w:p w14:paraId="7EDF04C3" w14:textId="77777777" w:rsidR="009B01BE" w:rsidRPr="00E77749" w:rsidRDefault="009B01BE" w:rsidP="008F2090">
      <w:pPr>
        <w:pStyle w:val="Heading1-numbered"/>
        <w:numPr>
          <w:ilvl w:val="0"/>
          <w:numId w:val="3"/>
        </w:numPr>
      </w:pPr>
      <w:bookmarkStart w:id="11" w:name="_Toc37784315"/>
      <w:r>
        <w:t>Supporting the workforce</w:t>
      </w:r>
      <w:bookmarkEnd w:id="11"/>
      <w:r>
        <w:t xml:space="preserve"> </w:t>
      </w:r>
      <w:bookmarkEnd w:id="9"/>
    </w:p>
    <w:p w14:paraId="4CC6AA6B" w14:textId="77777777" w:rsidR="00994FC8" w:rsidRDefault="00994FC8" w:rsidP="004D7DF6">
      <w:pPr>
        <w:pStyle w:val="ParagraphText-numbered"/>
        <w:jc w:val="both"/>
      </w:pPr>
      <w:bookmarkStart w:id="12" w:name="_Toc37519349"/>
      <w:bookmarkStart w:id="13" w:name="_Toc37523749"/>
      <w:bookmarkStart w:id="14" w:name="_Toc37661203"/>
      <w:r>
        <w:t xml:space="preserve">In normal times, approximately 1.5 million staff </w:t>
      </w:r>
      <w:r w:rsidR="79AB111D">
        <w:t>employed</w:t>
      </w:r>
      <w:r>
        <w:t xml:space="preserve"> in adult social care in England work hard </w:t>
      </w:r>
      <w:r w:rsidR="00DB0CFC">
        <w:t xml:space="preserve">so the people they help can </w:t>
      </w:r>
      <w:r>
        <w:t xml:space="preserve">live healthier and more independent lives. From communicating with people with dementia and severe learning disabilities, supporting people to eat and bathe with dignity, to empowering people into work and participation in community life, working in social care requires both skill and </w:t>
      </w:r>
      <w:r w:rsidR="003D4BDF">
        <w:t xml:space="preserve">commitment to </w:t>
      </w:r>
      <w:r>
        <w:t xml:space="preserve">values </w:t>
      </w:r>
      <w:r w:rsidR="003D4BDF">
        <w:t xml:space="preserve">of </w:t>
      </w:r>
      <w:r>
        <w:t>car</w:t>
      </w:r>
      <w:r w:rsidR="003D4BDF">
        <w:t>ing</w:t>
      </w:r>
      <w:r>
        <w:t xml:space="preserve"> for others. These contributions often go unrecognised and are undervalued in our society.</w:t>
      </w:r>
    </w:p>
    <w:p w14:paraId="7C84B531" w14:textId="77777777" w:rsidR="00994FC8" w:rsidRDefault="00994FC8" w:rsidP="004D7DF6">
      <w:pPr>
        <w:pStyle w:val="ParagraphText-numbered"/>
        <w:jc w:val="both"/>
      </w:pPr>
      <w:r>
        <w:t>These are anything but normal times. Our social care workforce is right on the front line of the effort against COVID-19 in just the same way as our NHS staff, and for that we thank them</w:t>
      </w:r>
      <w:r w:rsidR="16EE3433">
        <w:t>. We</w:t>
      </w:r>
      <w:r w:rsidR="000E24D9">
        <w:t xml:space="preserve"> are determined to </w:t>
      </w:r>
      <w:r>
        <w:t xml:space="preserve">do everything we can to ensure they </w:t>
      </w:r>
      <w:r w:rsidR="000E24D9">
        <w:t xml:space="preserve">are </w:t>
      </w:r>
      <w:r>
        <w:t xml:space="preserve">safe, </w:t>
      </w:r>
      <w:r w:rsidR="000E24D9">
        <w:t xml:space="preserve">supported and truly </w:t>
      </w:r>
      <w:r>
        <w:t xml:space="preserve">valued. </w:t>
      </w:r>
    </w:p>
    <w:p w14:paraId="0A280F57" w14:textId="77777777" w:rsidR="00994FC8" w:rsidRDefault="00E578C2" w:rsidP="004D7DF6">
      <w:pPr>
        <w:pStyle w:val="ParagraphText-numbered"/>
        <w:jc w:val="both"/>
      </w:pPr>
      <w:r>
        <w:t xml:space="preserve">We know that they are committed to making sure that the people they support are safe and they, like the rest of us, are doing all they can to stop the spread of the virus. </w:t>
      </w:r>
      <w:r w:rsidR="00994FC8">
        <w:t xml:space="preserve">The circumstances in which they are doing this are incredibly challenging. Many of the people the social care workforce support and care for will be in groups that are at higher risk from COVID-19; we know that they will feel concerned and worried for them as well as for their own families, some of whom will be particularly vulnerable too. </w:t>
      </w:r>
      <w:r w:rsidR="00541EE1">
        <w:t xml:space="preserve">At the same time, the workforce will be grappling with the challenges of the pandemic in their lives outside work, particularly as many also have personal caring responsibilities. </w:t>
      </w:r>
    </w:p>
    <w:p w14:paraId="3DE13DDE" w14:textId="77777777" w:rsidR="00994FC8" w:rsidRDefault="00994FC8" w:rsidP="004D7DF6">
      <w:pPr>
        <w:pStyle w:val="ParagraphText-numbered"/>
        <w:jc w:val="both"/>
      </w:pPr>
      <w:r>
        <w:t>While for most of us the message is simple – stay at home, save lives – those who provide social care continue to go to work for the good of others. COVID-19 make</w:t>
      </w:r>
      <w:r w:rsidR="007E6601">
        <w:t>s</w:t>
      </w:r>
      <w:r>
        <w:t xml:space="preserve"> the environment in which they operate more difficult. Some staff will be unwell</w:t>
      </w:r>
      <w:r w:rsidR="519DF9A3">
        <w:t>, some</w:t>
      </w:r>
      <w:r>
        <w:t xml:space="preserve"> will be self-isolating with others in their household</w:t>
      </w:r>
      <w:r w:rsidR="009B41D5">
        <w:t>, leading to gaps in normal staffing</w:t>
      </w:r>
      <w:r>
        <w:t xml:space="preserve">. High levels of staff absence will stretch further an already stretched workforce, with colleagues picking up extra shifts to ensure nobody falls through the cracks. We have never relied on our social care workforce more than now. Every day of their working lives, they are making a difference. </w:t>
      </w:r>
    </w:p>
    <w:p w14:paraId="050F4F82" w14:textId="77777777" w:rsidR="00D93C4C" w:rsidRDefault="00D93C4C" w:rsidP="004D7DF6">
      <w:pPr>
        <w:pStyle w:val="ParagraphText-numbered"/>
        <w:jc w:val="both"/>
      </w:pPr>
      <w:r>
        <w:t xml:space="preserve">It is therefore vital that do all we can to the support those working in social care, along with taking steps to increase the workforce through </w:t>
      </w:r>
      <w:r w:rsidR="072748EF">
        <w:t xml:space="preserve">the </w:t>
      </w:r>
      <w:r>
        <w:t xml:space="preserve">recruitment of returners and appropriately skilled new care workers. </w:t>
      </w:r>
    </w:p>
    <w:p w14:paraId="3769EA3F" w14:textId="77777777" w:rsidR="00994FC8" w:rsidRPr="007D579C" w:rsidRDefault="00994FC8" w:rsidP="004D7DF6">
      <w:pPr>
        <w:pStyle w:val="ParagraphText-numbered"/>
        <w:jc w:val="both"/>
      </w:pPr>
      <w:r>
        <w:t xml:space="preserve">We also recognise the crucial role unpaid carers play, especially during this difficult period. They make an invaluable difference to the lives of the people they support and are an integral part of our health and social care system. We have set out further information about support for unpaid carers in </w:t>
      </w:r>
      <w:r w:rsidR="009C778F">
        <w:t>C</w:t>
      </w:r>
      <w:r>
        <w:t xml:space="preserve">hapter 3. </w:t>
      </w:r>
    </w:p>
    <w:p w14:paraId="754C3951" w14:textId="77777777" w:rsidR="00C939CC" w:rsidRPr="00911109" w:rsidRDefault="00C939CC" w:rsidP="00D359B9">
      <w:pPr>
        <w:pStyle w:val="Heading2"/>
      </w:pPr>
      <w:bookmarkStart w:id="15" w:name="_Toc37784316"/>
      <w:bookmarkEnd w:id="10"/>
      <w:bookmarkEnd w:id="12"/>
      <w:bookmarkEnd w:id="13"/>
      <w:bookmarkEnd w:id="14"/>
      <w:r w:rsidRPr="00911109">
        <w:t>Ensuring we have the staff that we need</w:t>
      </w:r>
      <w:bookmarkEnd w:id="15"/>
    </w:p>
    <w:p w14:paraId="083FCEBE" w14:textId="77777777" w:rsidR="009F0182" w:rsidRPr="009F0182" w:rsidRDefault="009F0182" w:rsidP="009F0182">
      <w:pPr>
        <w:pStyle w:val="ParagraphText-numbered"/>
        <w:numPr>
          <w:ilvl w:val="0"/>
          <w:numId w:val="0"/>
        </w:numPr>
        <w:ind w:left="851" w:hanging="851"/>
        <w:jc w:val="both"/>
        <w:rPr>
          <w:u w:val="single"/>
        </w:rPr>
      </w:pPr>
      <w:r>
        <w:rPr>
          <w:u w:val="single"/>
        </w:rPr>
        <w:t>Ramping up testing of care workers</w:t>
      </w:r>
    </w:p>
    <w:p w14:paraId="12EAFB4F" w14:textId="77777777" w:rsidR="009F0182" w:rsidRDefault="009F0182" w:rsidP="009F0182">
      <w:pPr>
        <w:pStyle w:val="ParagraphText-numbered"/>
        <w:jc w:val="both"/>
      </w:pPr>
      <w:r>
        <w:t>The 1.5 million strong social care workforce is incredibly resilient and committed. However, like everyone else, they must follow the guidance to stay home and self-isolate if they or members of their family have symptoms of COVID-19, or if they are in the shielded group. The extent of workforce absences because of self-isolation varies across the country, but we know that in some places, providers are coping with significant staff absence rates. This is making delivering care more challenging and adding to the pressure faced by those who are still able to work and the families and informal carers of those requiring support.</w:t>
      </w:r>
    </w:p>
    <w:p w14:paraId="5BB7C696" w14:textId="77777777" w:rsidR="009F0182" w:rsidRDefault="009F0182" w:rsidP="009F0182">
      <w:pPr>
        <w:pStyle w:val="ParagraphText-numbered"/>
        <w:jc w:val="both"/>
      </w:pPr>
      <w:r>
        <w:t xml:space="preserve">In order to support those working in the sector to return to work as soon as it is safe to do so, we will enable the testing of social care workers and those in their household who have symptoms consistent with COVID-19. Those who are COVID-positive must continue to self-isolate but will know that they have had the disease when they return to work. We are rolling out testing of social care workers across the country.  As testing ramps up there will be capacity available for every social care worker who needs a test to have one. </w:t>
      </w:r>
    </w:p>
    <w:p w14:paraId="344A4DDF" w14:textId="77777777" w:rsidR="009F0182" w:rsidRDefault="009F0182" w:rsidP="009F0182">
      <w:pPr>
        <w:pStyle w:val="ParagraphText-numbered"/>
        <w:jc w:val="both"/>
      </w:pPr>
      <w:r>
        <w:t xml:space="preserve">The Care Quality Commission (CQC) is leading coordination of testing. They have already offered testing to around 6000 care facilities and are contacting all  registered care providers in the coming days. Employers are being asked to identify staff members and families of staff members eligible for testing in line with PHE guidance and refer them to their local testing centre. CQC is working with local decision makers, including the Association of Directors of Adult Social Services (ADASS) and Local Resilience Forums, alongside national bodies, such as PHE to ensure we prioritise access to testing based on local need. This will help give workers, their families and those that they care for peace of mind and help providers who are struggling with staff absences. </w:t>
      </w:r>
    </w:p>
    <w:p w14:paraId="219A34A3" w14:textId="77777777" w:rsidR="00C939CC" w:rsidRPr="009C778F" w:rsidRDefault="009E0DFE" w:rsidP="00C939CC">
      <w:pPr>
        <w:pStyle w:val="ParagraphText-unnumbered"/>
        <w:rPr>
          <w:u w:val="single"/>
          <w:lang w:eastAsia="en-GB"/>
        </w:rPr>
      </w:pPr>
      <w:r>
        <w:rPr>
          <w:u w:val="single"/>
          <w:lang w:eastAsia="en-GB"/>
        </w:rPr>
        <w:t>Making the most of our workforce</w:t>
      </w:r>
    </w:p>
    <w:p w14:paraId="33E215C6" w14:textId="77777777" w:rsidR="00F8092C" w:rsidRDefault="00F8092C" w:rsidP="0089349B">
      <w:pPr>
        <w:pStyle w:val="ParagraphText-numbered"/>
        <w:jc w:val="both"/>
      </w:pPr>
      <w:r>
        <w:t xml:space="preserve">It is essential that social care </w:t>
      </w:r>
      <w:r w:rsidR="64895882">
        <w:t>staff</w:t>
      </w:r>
      <w:r>
        <w:t xml:space="preserve"> continue to work through this crisis. That</w:t>
      </w:r>
      <w:r w:rsidR="003C57E4">
        <w:t xml:space="preserve"> i</w:t>
      </w:r>
      <w:r>
        <w:t xml:space="preserve">s why they have been designated as key workers, meaning the children of those working in social care can continue to attend school where there is no safe option for them to stay at home. </w:t>
      </w:r>
    </w:p>
    <w:p w14:paraId="036A2E7E" w14:textId="77777777" w:rsidR="00683682" w:rsidRDefault="00683682" w:rsidP="0089349B">
      <w:pPr>
        <w:pStyle w:val="ParagraphText-numbered"/>
        <w:jc w:val="both"/>
      </w:pPr>
      <w:r>
        <w:t xml:space="preserve">We know that many social care providers are working together, and with local health services, to support each other where </w:t>
      </w:r>
      <w:r w:rsidRPr="0008741D">
        <w:t>there are workforce shortages. We will shortly publish guidance about the redeployment of staff to facilitate this mutual aid.</w:t>
      </w:r>
    </w:p>
    <w:p w14:paraId="1B8637EC" w14:textId="77777777" w:rsidR="007D7D0A" w:rsidRPr="0008741D" w:rsidRDefault="007D7D0A" w:rsidP="007D7D0A">
      <w:pPr>
        <w:pStyle w:val="ParagraphText-numbered"/>
        <w:numPr>
          <w:ilvl w:val="0"/>
          <w:numId w:val="0"/>
        </w:numPr>
        <w:ind w:left="851"/>
        <w:jc w:val="both"/>
      </w:pPr>
    </w:p>
    <w:p w14:paraId="071C094B" w14:textId="77777777" w:rsidR="00C939CC" w:rsidRPr="0008741D" w:rsidRDefault="00C939CC" w:rsidP="00C939CC">
      <w:pPr>
        <w:pStyle w:val="ParagraphText-unnumbered"/>
        <w:rPr>
          <w:u w:val="single"/>
          <w:lang w:eastAsia="en-GB"/>
        </w:rPr>
      </w:pPr>
      <w:r w:rsidRPr="0008741D">
        <w:rPr>
          <w:u w:val="single"/>
          <w:lang w:eastAsia="en-GB"/>
        </w:rPr>
        <w:t>Growing our workforce</w:t>
      </w:r>
    </w:p>
    <w:p w14:paraId="599D2A55" w14:textId="77777777" w:rsidR="00036EBC" w:rsidRPr="0008741D" w:rsidRDefault="53B3A33E" w:rsidP="00465A35">
      <w:pPr>
        <w:pStyle w:val="ParagraphText-numbered"/>
        <w:jc w:val="both"/>
      </w:pPr>
      <w:r w:rsidRPr="0008741D">
        <w:t xml:space="preserve">We need more people to work in social care. This is not only a short-term ambition to help steer us through the </w:t>
      </w:r>
      <w:r w:rsidR="001C77F2" w:rsidRPr="0008741D">
        <w:t>pan</w:t>
      </w:r>
      <w:r w:rsidRPr="0008741D">
        <w:t>demic – it is also</w:t>
      </w:r>
      <w:r w:rsidR="7D88F10B" w:rsidRPr="0008741D">
        <w:t xml:space="preserve"> </w:t>
      </w:r>
      <w:r w:rsidRPr="0008741D">
        <w:t>a long-term ambition to meet the needs of our society in the future. Right now, we need more people working in social care to cover for those who are not in work, and to relieve the pressure on those that are. Our ambition is to attract 20,000 people into social care</w:t>
      </w:r>
      <w:r w:rsidR="684472E9" w:rsidRPr="0008741D">
        <w:t xml:space="preserve"> over the next three months.</w:t>
      </w:r>
      <w:r w:rsidRPr="0008741D">
        <w:t xml:space="preserve"> </w:t>
      </w:r>
    </w:p>
    <w:p w14:paraId="7D6DDF88" w14:textId="77777777" w:rsidR="00474065" w:rsidRDefault="40DBCDD8" w:rsidP="004664D1">
      <w:pPr>
        <w:pStyle w:val="ParagraphText-numbered"/>
        <w:jc w:val="both"/>
      </w:pPr>
      <w:r w:rsidRPr="0008741D">
        <w:t xml:space="preserve">In order to attract </w:t>
      </w:r>
      <w:r w:rsidR="495B3C18" w:rsidRPr="0008741D">
        <w:t>people</w:t>
      </w:r>
      <w:r w:rsidRPr="0008741D">
        <w:t xml:space="preserve"> to the sector we will shortly launch </w:t>
      </w:r>
      <w:r w:rsidR="004664D1" w:rsidRPr="0008741D">
        <w:t xml:space="preserve">a new </w:t>
      </w:r>
      <w:r w:rsidRPr="0008741D">
        <w:t>national recruitment campaign to run across broadcast, digital, and social media.</w:t>
      </w:r>
      <w:r w:rsidR="0068147C" w:rsidRPr="0008741D">
        <w:t xml:space="preserve"> </w:t>
      </w:r>
      <w:r w:rsidRPr="0008741D">
        <w:t>The campaign will highlight the vital role that the social care workforce is playing right now, during t</w:t>
      </w:r>
      <w:r>
        <w:t>his pandemic, along with the longer</w:t>
      </w:r>
      <w:r w:rsidR="0BFCFAB9">
        <w:t>-</w:t>
      </w:r>
      <w:r>
        <w:t>term opportunity of working in care</w:t>
      </w:r>
      <w:r w:rsidR="66C004E5">
        <w:t>.</w:t>
      </w:r>
    </w:p>
    <w:p w14:paraId="7B2570BE" w14:textId="77777777" w:rsidR="00474065" w:rsidRDefault="00474065" w:rsidP="00465A35">
      <w:pPr>
        <w:pStyle w:val="ParagraphText-numbered"/>
        <w:jc w:val="both"/>
      </w:pPr>
      <w:r>
        <w:t xml:space="preserve">The campaign will target returners to the sector, new starters who may have been made redundant from other sectors and and are able to take up short-term work. It will direct people to our national campaign website which links to advertised social care jobs on </w:t>
      </w:r>
      <w:hyperlink r:id="rId18">
        <w:r w:rsidRPr="6F8CF90D">
          <w:rPr>
            <w:rStyle w:val="Hyperlink"/>
          </w:rPr>
          <w:t>https://findajob.dwp.gov.uk/</w:t>
        </w:r>
      </w:hyperlink>
      <w:r>
        <w:t xml:space="preserve">. </w:t>
      </w:r>
    </w:p>
    <w:p w14:paraId="66633177" w14:textId="77777777" w:rsidR="004502E0" w:rsidRDefault="004502E0" w:rsidP="00465A35">
      <w:pPr>
        <w:pStyle w:val="ParagraphText-numbered"/>
        <w:jc w:val="both"/>
      </w:pPr>
      <w:r>
        <w:t xml:space="preserve">We are developing a new online platform which will give people who want to work in social care access to online training and the opportunity to be considered for multiple job opportunities via a matching facility. This will streamline the recruitment process for candidates and employers. The Care Quality Commission (CQC) is involved in the platform’s development so that providers can be assured that this platform will help them recruit staff in line with CQC’s </w:t>
      </w:r>
      <w:r w:rsidR="00162149">
        <w:t>requirements</w:t>
      </w:r>
      <w:r>
        <w:t xml:space="preserve">. </w:t>
      </w:r>
    </w:p>
    <w:p w14:paraId="066D9998" w14:textId="77777777" w:rsidR="00C939CC" w:rsidRDefault="33E1B103" w:rsidP="002003E6">
      <w:pPr>
        <w:pStyle w:val="ParagraphText-numbered"/>
        <w:jc w:val="both"/>
      </w:pPr>
      <w:r>
        <w:t xml:space="preserve">We know that many people from other sectors and industries are no longer able to work and have been furloughed by their employers. Individuals across the UK can undertake paid employment in social care while furloughed from other sectors. </w:t>
      </w:r>
      <w:r w:rsidR="002003E6">
        <w:t xml:space="preserve">Many of these people could be an asset to the social care sector and make a real difference in their local communities now. </w:t>
      </w:r>
    </w:p>
    <w:p w14:paraId="35AA1D42" w14:textId="77777777" w:rsidR="00C939CC" w:rsidRDefault="33E1B103" w:rsidP="00465A35">
      <w:pPr>
        <w:pStyle w:val="ParagraphText-numbered"/>
        <w:jc w:val="both"/>
      </w:pPr>
      <w:r>
        <w:t xml:space="preserve">To support swifter recruitment into social care the Home Office and the Disclosure and Barring Service (DBS) have put temporary arrangements in place, to provide DBS checks and fast-track emergency checks of the Adults’ and Children’s Barred Lists free-of-charge. </w:t>
      </w:r>
    </w:p>
    <w:p w14:paraId="5A3139ED" w14:textId="77777777" w:rsidR="00356E0C" w:rsidRDefault="00356E0C" w:rsidP="00465A35">
      <w:pPr>
        <w:pStyle w:val="ParagraphText-numbered"/>
        <w:jc w:val="both"/>
      </w:pPr>
      <w:r>
        <w:t xml:space="preserve">We have also worked with Skills for Care to make it easier for employers to access rapid online induction training for new staff. This includes key elements of the Care Certificate and is available free of charge. </w:t>
      </w:r>
    </w:p>
    <w:p w14:paraId="2D8827D8" w14:textId="77777777" w:rsidR="007D7D0A" w:rsidRDefault="007D7D0A" w:rsidP="007D7D0A">
      <w:pPr>
        <w:pStyle w:val="ParagraphText-numbered"/>
        <w:numPr>
          <w:ilvl w:val="0"/>
          <w:numId w:val="0"/>
        </w:numPr>
        <w:ind w:left="851"/>
        <w:jc w:val="both"/>
      </w:pPr>
    </w:p>
    <w:p w14:paraId="5B6D4EC7" w14:textId="77777777" w:rsidR="007D7D0A" w:rsidRDefault="007D7D0A" w:rsidP="007D7D0A">
      <w:pPr>
        <w:pStyle w:val="ParagraphText-numbered"/>
        <w:numPr>
          <w:ilvl w:val="0"/>
          <w:numId w:val="0"/>
        </w:numPr>
        <w:ind w:left="851"/>
        <w:jc w:val="both"/>
      </w:pPr>
    </w:p>
    <w:p w14:paraId="0B7402CF" w14:textId="77777777" w:rsidR="00810FBC" w:rsidRPr="00810FBC" w:rsidRDefault="00810FBC" w:rsidP="00810FBC">
      <w:pPr>
        <w:pStyle w:val="ParagraphText-numbered"/>
        <w:numPr>
          <w:ilvl w:val="0"/>
          <w:numId w:val="0"/>
        </w:numPr>
        <w:jc w:val="both"/>
        <w:rPr>
          <w:u w:val="single"/>
        </w:rPr>
      </w:pPr>
      <w:r>
        <w:rPr>
          <w:u w:val="single"/>
        </w:rPr>
        <w:t>Returning professionals coming to work in social care</w:t>
      </w:r>
    </w:p>
    <w:p w14:paraId="7C9C82DB" w14:textId="77777777" w:rsidR="00C939CC" w:rsidRDefault="00C939CC" w:rsidP="00465A35">
      <w:pPr>
        <w:pStyle w:val="ParagraphText-numbered"/>
        <w:jc w:val="both"/>
      </w:pPr>
      <w:r>
        <w:t xml:space="preserve">While regulated professionals make up only a small proportion of the social care workforce, social workers, nurses and occupational therapists are essential </w:t>
      </w:r>
      <w:r w:rsidR="00FC34B5">
        <w:t xml:space="preserve">to </w:t>
      </w:r>
      <w:r>
        <w:t xml:space="preserve">ensuring that high quality care can continue to be delivered. </w:t>
      </w:r>
    </w:p>
    <w:p w14:paraId="1B550C96" w14:textId="77777777" w:rsidR="00C939CC" w:rsidRDefault="00C939CC" w:rsidP="00465A35">
      <w:pPr>
        <w:pStyle w:val="ParagraphText-numbered"/>
        <w:jc w:val="both"/>
      </w:pPr>
      <w:r>
        <w:t xml:space="preserve">Social workers support millions of people and their families every day to live the best lives possible, ensure their human rights and enable independence. </w:t>
      </w:r>
      <w:r w:rsidRPr="6F8CF90D">
        <w:rPr>
          <w:rFonts w:eastAsia="Arial"/>
          <w:color w:val="000000" w:themeColor="text1"/>
        </w:rPr>
        <w:t xml:space="preserve">Social work has a key role in supporting communities at times of challenge, incidents and disasters. </w:t>
      </w:r>
      <w:r>
        <w:t>Social workers are more important than ever as our society faces unprecedented upheaval. Social workers will play a vital role in helping individuals and communities through and beyond the coronavirus outbreak.</w:t>
      </w:r>
      <w:r w:rsidR="004359C4">
        <w:t xml:space="preserve"> </w:t>
      </w:r>
      <w:r>
        <w:t>Due to these exceptional circumstances, Social Work England ha</w:t>
      </w:r>
      <w:r w:rsidR="470663B2">
        <w:t>s</w:t>
      </w:r>
      <w:r>
        <w:t xml:space="preserve"> invited previously registered social workers in England who have left the register since </w:t>
      </w:r>
      <w:r w:rsidR="0083040E">
        <w:t xml:space="preserve">the </w:t>
      </w:r>
      <w:r>
        <w:t>18</w:t>
      </w:r>
      <w:r w:rsidR="0083040E" w:rsidRPr="0083040E">
        <w:rPr>
          <w:vertAlign w:val="superscript"/>
        </w:rPr>
        <w:t>th</w:t>
      </w:r>
      <w:r w:rsidR="0083040E">
        <w:t xml:space="preserve"> of</w:t>
      </w:r>
      <w:r>
        <w:t xml:space="preserve"> March 2018 to return to practice should they wish to do so. This aims to support 8000 social workers to return to the register. Temporary registration for social workers will operate on</w:t>
      </w:r>
      <w:r w:rsidR="0083040E">
        <w:t xml:space="preserve"> an</w:t>
      </w:r>
      <w:r>
        <w:t xml:space="preserve"> opt-out basis and they will be able to practise again if their name is published on the list of temporarily registered social workers. </w:t>
      </w:r>
    </w:p>
    <w:p w14:paraId="28D0A83E" w14:textId="77777777" w:rsidR="00C939CC" w:rsidRPr="006D18F8" w:rsidRDefault="00C939CC" w:rsidP="00465A35">
      <w:pPr>
        <w:pStyle w:val="ParagraphText-numbered"/>
        <w:jc w:val="both"/>
      </w:pPr>
      <w:r>
        <w:t>Occupational therapists are a core professional group that work within social care. To ensure occupational therapists are available to help deliver our social care response the Health &amp; Care Professionals Council (HCPC) has been contacting occupational therapists who have left the profession in the last three years to advi</w:t>
      </w:r>
      <w:r w:rsidR="0083040E">
        <w:t>s</w:t>
      </w:r>
      <w:r>
        <w:t>e of the opportunity to temporarily register again and join health and social care in light of the current pandemic.</w:t>
      </w:r>
    </w:p>
    <w:p w14:paraId="67D30C84" w14:textId="77777777" w:rsidR="004664D1" w:rsidRDefault="0018212C" w:rsidP="00B83926">
      <w:pPr>
        <w:pStyle w:val="ParagraphText-numbered"/>
        <w:jc w:val="both"/>
      </w:pPr>
      <w:bookmarkStart w:id="16" w:name="_Hlk37678214"/>
      <w:r>
        <w:t xml:space="preserve">Nurses also play a critical role in social care. We have seen an incredible response to the </w:t>
      </w:r>
      <w:r w:rsidR="3C7B0FC6">
        <w:t>NHS</w:t>
      </w:r>
      <w:r>
        <w:t xml:space="preserve"> call for nurses who have recently left the nursing register to return to practice, and for nursing students in their final year to undertake extended and remunerated final placements. Nurses and student nurses are being deployed by the regional hubs where they are needed most, irrespective of setting or organisational boundaries</w:t>
      </w:r>
      <w:r w:rsidR="00C939CC">
        <w:t>.</w:t>
      </w:r>
      <w:r w:rsidR="003B2735">
        <w:t xml:space="preserve"> </w:t>
      </w:r>
      <w:r w:rsidR="0B90691F" w:rsidRPr="040C4111">
        <w:rPr>
          <w:rFonts w:eastAsia="Arial" w:cs="Arial"/>
        </w:rPr>
        <w:t>As part of this approach, nurses will be deployed to support social care</w:t>
      </w:r>
      <w:bookmarkEnd w:id="16"/>
      <w:r w:rsidR="004664D1">
        <w:rPr>
          <w:rFonts w:eastAsia="Arial" w:cs="Arial"/>
        </w:rPr>
        <w:t>.</w:t>
      </w:r>
    </w:p>
    <w:p w14:paraId="2694146C" w14:textId="77777777" w:rsidR="008D78BD" w:rsidRPr="00A72915" w:rsidRDefault="008D78BD" w:rsidP="0083040E">
      <w:pPr>
        <w:pStyle w:val="ParagraphText-numbered"/>
        <w:numPr>
          <w:ilvl w:val="1"/>
          <w:numId w:val="0"/>
        </w:numPr>
        <w:jc w:val="both"/>
        <w:rPr>
          <w:u w:val="single"/>
        </w:rPr>
      </w:pPr>
      <w:bookmarkStart w:id="17" w:name="_Toc37519350"/>
      <w:bookmarkStart w:id="18" w:name="_Toc37523750"/>
      <w:bookmarkStart w:id="19" w:name="_Toc37661204"/>
      <w:r w:rsidRPr="00A72915">
        <w:rPr>
          <w:u w:val="single"/>
        </w:rPr>
        <w:t>Volunteers</w:t>
      </w:r>
    </w:p>
    <w:p w14:paraId="19E03F5D" w14:textId="77777777" w:rsidR="00AF2D13" w:rsidRDefault="008D78BD" w:rsidP="0043548F">
      <w:pPr>
        <w:pStyle w:val="ParagraphText-numbered"/>
        <w:jc w:val="both"/>
      </w:pPr>
      <w:r>
        <w:t xml:space="preserve">We have been overwhelmed by the warm-hearted response of the British public to the call to volunteer to support others in their communities. In the early days of the pandemic many of us will have received notes through our doors from neighbours, previously strangers, offering help or support if we needed it. 750,000 people then signed up to be </w:t>
      </w:r>
      <w:hyperlink r:id="rId19">
        <w:r w:rsidR="37BF11CB" w:rsidRPr="4FCCE253">
          <w:rPr>
            <w:rStyle w:val="Hyperlink"/>
            <w:rFonts w:cs="Arial"/>
          </w:rPr>
          <w:t>NHS</w:t>
        </w:r>
      </w:hyperlink>
      <w:r w:rsidR="4F009A34">
        <w:t xml:space="preserve"> Volunteer</w:t>
      </w:r>
      <w:r w:rsidR="37BF11CB">
        <w:t xml:space="preserve"> Responders,</w:t>
      </w:r>
      <w:r>
        <w:t xml:space="preserve"> with similar schemes in </w:t>
      </w:r>
      <w:hyperlink r:id="rId20">
        <w:r w:rsidRPr="6F8CF90D">
          <w:rPr>
            <w:rStyle w:val="Hyperlink"/>
            <w:rFonts w:cs="Arial"/>
          </w:rPr>
          <w:t>Scotland</w:t>
        </w:r>
      </w:hyperlink>
      <w:r>
        <w:t xml:space="preserve">, </w:t>
      </w:r>
      <w:hyperlink r:id="rId21">
        <w:r w:rsidRPr="6F8CF90D">
          <w:rPr>
            <w:rStyle w:val="Hyperlink"/>
            <w:rFonts w:cs="Arial"/>
          </w:rPr>
          <w:t>Wales</w:t>
        </w:r>
      </w:hyperlink>
      <w:r>
        <w:t xml:space="preserve"> and </w:t>
      </w:r>
      <w:hyperlink r:id="rId22">
        <w:r w:rsidRPr="6F8CF90D">
          <w:rPr>
            <w:rStyle w:val="Hyperlink"/>
            <w:rFonts w:cs="Arial"/>
          </w:rPr>
          <w:t>Northern Ireland</w:t>
        </w:r>
      </w:hyperlink>
      <w:r w:rsidR="00AF2D13">
        <w:t xml:space="preserve"> also receiving an incredible response. </w:t>
      </w:r>
      <w:r w:rsidR="005A7C4F">
        <w:t xml:space="preserve">We are working to enable these volunteers to carry out appropriate tasks in social care. </w:t>
      </w:r>
      <w:r w:rsidR="00AF2D13" w:rsidRPr="00AF2D13">
        <w:t>Social care providers are able to refer vulnerable individuals to the NHS Volunteer Responders programme for a</w:t>
      </w:r>
      <w:r w:rsidR="00AF2D13" w:rsidRPr="00AF2D13">
        <w:rPr>
          <w:rFonts w:ascii="Calibri" w:hAnsi="Calibri" w:cs="Calibri"/>
          <w:sz w:val="22"/>
          <w:szCs w:val="22"/>
          <w:lang w:eastAsia="en-US"/>
        </w:rPr>
        <w:t xml:space="preserve"> </w:t>
      </w:r>
      <w:r w:rsidR="00AF2D13" w:rsidRPr="00AF2D13">
        <w:t>check in and chat, to prevent against loneliness, or to help with fetching shopping and prescriptions. They can also support with providers with moving supplies or equipment between services.</w:t>
      </w:r>
    </w:p>
    <w:p w14:paraId="4AEB9B3E" w14:textId="77777777" w:rsidR="008D78BD" w:rsidRPr="00A97B20" w:rsidRDefault="008D78BD" w:rsidP="0083040E">
      <w:pPr>
        <w:pStyle w:val="ParagraphText-numbered"/>
        <w:jc w:val="both"/>
      </w:pPr>
      <w:r>
        <w:t>Some individuals will have more time to volunteer and can take on more than one-off tasks for care providers. While in most instances this will not involve providing direct care, this could involve activities such as housekeeping, food preparation, wellbeing activities, telephone befriending and care, depending on previous experience. Employers will assess individual</w:t>
      </w:r>
      <w:r w:rsidR="0C88E7BD">
        <w:t>s’</w:t>
      </w:r>
      <w:r>
        <w:t xml:space="preserve"> experience and skill level when assigning tasks. Family members may also wish to volunteer to help look after relatives in the care sector and we would expect care providers to help facilitate this</w:t>
      </w:r>
      <w:r w:rsidR="37BF11CB">
        <w:t>.</w:t>
      </w:r>
      <w:r>
        <w:t xml:space="preserve"> We will</w:t>
      </w:r>
      <w:r w:rsidR="37BF11CB">
        <w:t xml:space="preserve"> </w:t>
      </w:r>
      <w:r w:rsidR="75E69680">
        <w:t>shortly</w:t>
      </w:r>
      <w:r>
        <w:t xml:space="preserve"> publish more detailed guidance about the use of volunteers in social care</w:t>
      </w:r>
      <w:r w:rsidR="715F6F10">
        <w:t xml:space="preserve">. </w:t>
      </w:r>
    </w:p>
    <w:p w14:paraId="4BAF65CD" w14:textId="77777777" w:rsidR="004D6705" w:rsidRPr="00911109" w:rsidRDefault="004D6705" w:rsidP="00D359B9">
      <w:pPr>
        <w:pStyle w:val="Heading2"/>
      </w:pPr>
      <w:bookmarkStart w:id="20" w:name="_Toc37784317"/>
      <w:bookmarkEnd w:id="17"/>
      <w:bookmarkEnd w:id="18"/>
      <w:bookmarkEnd w:id="19"/>
      <w:r>
        <w:t>Security</w:t>
      </w:r>
      <w:r w:rsidR="00E41764">
        <w:t xml:space="preserve"> and</w:t>
      </w:r>
      <w:r>
        <w:t xml:space="preserve"> wellbeing</w:t>
      </w:r>
      <w:bookmarkEnd w:id="20"/>
    </w:p>
    <w:p w14:paraId="22E13FDE" w14:textId="77777777" w:rsidR="004D6705" w:rsidRDefault="004D6705" w:rsidP="00A72915">
      <w:pPr>
        <w:pStyle w:val="ParagraphText-numbered"/>
        <w:jc w:val="both"/>
      </w:pPr>
      <w:r>
        <w:t xml:space="preserve">Most of our social care </w:t>
      </w:r>
      <w:r w:rsidRPr="19FB53C9">
        <w:rPr>
          <w:rFonts w:cs="Arial"/>
        </w:rPr>
        <w:t>workforce</w:t>
      </w:r>
      <w:r>
        <w:t xml:space="preserve"> are amongst the lowest paid in our society. That makes the contribution made by those workers to supporting the most vulnerable </w:t>
      </w:r>
      <w:r w:rsidR="7BBD392A">
        <w:t>even more</w:t>
      </w:r>
      <w:r>
        <w:t xml:space="preserve"> incredible and the dedication of our social care workforce is recognised and appreciated. </w:t>
      </w:r>
    </w:p>
    <w:p w14:paraId="365BEBAF" w14:textId="77777777" w:rsidR="004D6705" w:rsidRDefault="004D6705" w:rsidP="00A72915">
      <w:pPr>
        <w:pStyle w:val="ParagraphText-numbered"/>
        <w:jc w:val="both"/>
      </w:pPr>
      <w:r>
        <w:t xml:space="preserve">We want to do all we can to ensure that those working in social care have the security necessary so that the only factor in their decision to work, isolate or shield themselves, is that same public health advice given to everybody in order to keep individuals, families and the wider public safe.  </w:t>
      </w:r>
    </w:p>
    <w:p w14:paraId="7F6D6FB6" w14:textId="77777777" w:rsidR="1280F325" w:rsidRDefault="1280F325" w:rsidP="00A72915">
      <w:pPr>
        <w:pStyle w:val="ParagraphText-numbered"/>
        <w:jc w:val="both"/>
        <w:rPr>
          <w:rFonts w:cs="Arial"/>
          <w:i/>
          <w:iCs/>
        </w:rPr>
      </w:pPr>
      <w:r w:rsidRPr="040C4111">
        <w:rPr>
          <w:rFonts w:eastAsiaTheme="minorEastAsia"/>
        </w:rPr>
        <w:t>In March</w:t>
      </w:r>
      <w:r w:rsidR="00144020">
        <w:rPr>
          <w:rFonts w:eastAsiaTheme="minorEastAsia"/>
        </w:rPr>
        <w:t xml:space="preserve"> 2020</w:t>
      </w:r>
      <w:r w:rsidRPr="040C4111">
        <w:rPr>
          <w:rFonts w:eastAsiaTheme="minorEastAsia"/>
        </w:rPr>
        <w:t>, as an immediate step, we provided local authorities with £1.6 billion of additional funding which could be used to pay for the additional costs that we knew that the sector would face as it responded to the pandemic. This includes the cost of backfilling shifts while as far as possible maintaining income for those that are unable to work as a result of the public health advice and wider social distancing measures. This aims to ensure that staff who are generally able to work, but are unable to do so for short periods of time because they are unwell or self-isolating, do not lose out financially because they are doing the right thing.</w:t>
      </w:r>
    </w:p>
    <w:p w14:paraId="2463A2D6" w14:textId="77777777" w:rsidR="004D6705" w:rsidRPr="004815FE" w:rsidRDefault="004D6705" w:rsidP="00A72915">
      <w:pPr>
        <w:pStyle w:val="ParagraphText-numbered"/>
        <w:jc w:val="both"/>
        <w:rPr>
          <w:rFonts w:cs="Arial"/>
          <w:i/>
          <w:iCs/>
        </w:rPr>
      </w:pPr>
      <w:r>
        <w:t xml:space="preserve">This is on top of measures that allowed the payment of Statutory Sick Pay from the first day of sickness or isolation and increased Universal Credit and Working Tax Credit by £20 a week for one year from </w:t>
      </w:r>
      <w:r w:rsidR="00144020">
        <w:t>the 6</w:t>
      </w:r>
      <w:r w:rsidR="00144020" w:rsidRPr="00144020">
        <w:rPr>
          <w:vertAlign w:val="superscript"/>
        </w:rPr>
        <w:t>th</w:t>
      </w:r>
      <w:r w:rsidR="00144020">
        <w:t xml:space="preserve"> of</w:t>
      </w:r>
      <w:r>
        <w:t xml:space="preserve"> April</w:t>
      </w:r>
      <w:r w:rsidR="00144020">
        <w:t xml:space="preserve"> 2020</w:t>
      </w:r>
      <w:r>
        <w:t>, meaning claimants will be up to £1040 better off.</w:t>
      </w:r>
    </w:p>
    <w:p w14:paraId="1D6AC030" w14:textId="77777777" w:rsidR="004D6705" w:rsidRPr="00F11ADD" w:rsidRDefault="00144020" w:rsidP="00A72915">
      <w:pPr>
        <w:pStyle w:val="ParagraphText-numbered"/>
        <w:jc w:val="both"/>
        <w:rPr>
          <w:rFonts w:cs="Arial"/>
          <w:i/>
          <w:iCs/>
        </w:rPr>
      </w:pPr>
      <w:r>
        <w:t>W</w:t>
      </w:r>
      <w:r w:rsidR="004D6705">
        <w:t>here social care workers are unable to work for a long period of time, because they are in a high-risk group, or because they are shielding during the outbreak, employers can furlough these workers, to ensure that they continue to receive 80</w:t>
      </w:r>
      <w:r>
        <w:t xml:space="preserve">% </w:t>
      </w:r>
      <w:r w:rsidR="004D6705">
        <w:t>of their normal income.</w:t>
      </w:r>
    </w:p>
    <w:p w14:paraId="235BC01D" w14:textId="77777777" w:rsidR="0025638E" w:rsidRDefault="002E6401" w:rsidP="00A72915">
      <w:pPr>
        <w:pStyle w:val="ParagraphText-numbered"/>
        <w:jc w:val="both"/>
      </w:pPr>
      <w:r w:rsidRPr="002E6401">
        <w:t>We know that approximately a quarter of the adult social care workforce</w:t>
      </w:r>
      <w:r w:rsidR="001A5B2A">
        <w:t xml:space="preserve"> </w:t>
      </w:r>
      <w:r w:rsidRPr="002E6401">
        <w:t>are on zero-hours contracts</w:t>
      </w:r>
      <w:r w:rsidR="009C0186">
        <w:rPr>
          <w:rStyle w:val="FootnoteReference"/>
        </w:rPr>
        <w:footnoteReference w:id="4"/>
      </w:r>
      <w:r w:rsidRPr="002E6401">
        <w:t>, meaning they can often have less security, and therefore may be more vulnerable at this time. Zero-hour and flexible contracts can cover a whole range of working arrangements, and the measures above – maintaining income as far as possible, and furloughing workers unable to work – can help protect this group too in many cases, and the changes to benefits apply to all workers</w:t>
      </w:r>
      <w:r w:rsidR="0025638E">
        <w:t>.</w:t>
      </w:r>
    </w:p>
    <w:p w14:paraId="11E5E7BD" w14:textId="77777777" w:rsidR="004D6705" w:rsidRPr="00F11ADD" w:rsidRDefault="004D6705" w:rsidP="00A72915">
      <w:pPr>
        <w:pStyle w:val="ParagraphText-numbered"/>
        <w:jc w:val="both"/>
      </w:pPr>
      <w:r>
        <w:t>We also know that many who work in the social care sector have been picking up extra shifts in order to support their colleagues. The Government has been clear that the principle guiding this period is that nobody should be penalised for doing the right thing. The welfare system is designed to ensure that it pays to work more, including for those who also receive financial support through benefits and tax credits. Those on Working Tax Credit benefit from an annual income disregard, which allows them to earn up to £2,500 per year more with no impact on their tax credit award. Those on Universal Credit benefit from a simplified system which ensures it always pays to work more and that claimants keep more of additional earnings than would have been the case under the previous benefit system. The Government has recently increased both the basic rate of Working Tax Credit and the standard allowance in Universal Credit by £20 per week for the 2020-21 financial year. </w:t>
      </w:r>
    </w:p>
    <w:p w14:paraId="3BF7F0E9" w14:textId="77777777" w:rsidR="004D6705" w:rsidRPr="00944298" w:rsidRDefault="004D6705" w:rsidP="004D6705">
      <w:pPr>
        <w:pStyle w:val="ParagraphText-numbered"/>
        <w:numPr>
          <w:ilvl w:val="1"/>
          <w:numId w:val="0"/>
        </w:numPr>
        <w:rPr>
          <w:u w:val="single"/>
        </w:rPr>
      </w:pPr>
      <w:bookmarkStart w:id="21" w:name="_Hlk37677759"/>
      <w:r w:rsidRPr="00944298">
        <w:rPr>
          <w:u w:val="single"/>
        </w:rPr>
        <w:t>Wellbeing</w:t>
      </w:r>
    </w:p>
    <w:p w14:paraId="31E1FDC7" w14:textId="77777777" w:rsidR="004D6705" w:rsidRPr="009B174D" w:rsidRDefault="004D6705" w:rsidP="00944298">
      <w:pPr>
        <w:pStyle w:val="ParagraphText-numbered"/>
        <w:jc w:val="both"/>
        <w:rPr>
          <w:i/>
          <w:iCs/>
        </w:rPr>
      </w:pPr>
      <w:r>
        <w:t>A career i</w:t>
      </w:r>
      <w:r w:rsidR="00944298">
        <w:t>n</w:t>
      </w:r>
      <w:r>
        <w:t xml:space="preserve"> social care is emotionally rewarding – knowing every day that you are making a difference to people’s lives – but it is emotionally tough too. Days can be long and tiring. We are acutely conscious that whatever the usual challenges of the job, these have been amplified. </w:t>
      </w:r>
    </w:p>
    <w:p w14:paraId="45D17AAF" w14:textId="77777777" w:rsidR="004D6705" w:rsidRPr="00622D2D" w:rsidRDefault="004D6705" w:rsidP="00944298">
      <w:pPr>
        <w:pStyle w:val="ParagraphText-numbered"/>
        <w:jc w:val="both"/>
        <w:rPr>
          <w:i/>
          <w:iCs/>
        </w:rPr>
      </w:pPr>
      <w:r>
        <w:t xml:space="preserve">We want anybody working in social care to feel like that they have somewhere to turn, or someone to talk to, when they are finding things difficult. For many people this will be their friends, family, and colleagues. It is important, however, that they have other options for support. </w:t>
      </w:r>
    </w:p>
    <w:p w14:paraId="105C58AE" w14:textId="77777777" w:rsidR="00900546" w:rsidRPr="00622D2D" w:rsidRDefault="01854B14" w:rsidP="00944298">
      <w:pPr>
        <w:pStyle w:val="ParagraphText-numbered"/>
        <w:jc w:val="both"/>
        <w:rPr>
          <w:i/>
          <w:iCs/>
        </w:rPr>
      </w:pPr>
      <w:r w:rsidRPr="040C4111">
        <w:rPr>
          <w:i/>
        </w:rPr>
        <w:t>Shout</w:t>
      </w:r>
      <w:r>
        <w:t xml:space="preserve"> has already launched a text</w:t>
      </w:r>
      <w:r w:rsidR="00900546">
        <w:t xml:space="preserve"> messaging support service</w:t>
      </w:r>
      <w:r w:rsidR="2D7717A6">
        <w:t>.</w:t>
      </w:r>
      <w:r w:rsidR="00900546">
        <w:t xml:space="preserve"> Social care </w:t>
      </w:r>
      <w:r w:rsidR="3CB5EC47">
        <w:t>staff</w:t>
      </w:r>
      <w:r w:rsidR="00900546">
        <w:t xml:space="preserve"> can send a message with </w:t>
      </w:r>
      <w:r w:rsidR="00A943D3">
        <w:t>‘</w:t>
      </w:r>
      <w:r w:rsidR="00900546">
        <w:t>FRONTLINE</w:t>
      </w:r>
      <w:r w:rsidR="00A943D3">
        <w:t>’</w:t>
      </w:r>
      <w:r w:rsidR="00900546">
        <w:t xml:space="preserve"> to 85258 to start a conversation. This service is free on all major mobile networks and is a place to go for support if you are struggling to cope and you need help.</w:t>
      </w:r>
      <w:r w:rsidR="00D54653">
        <w:t xml:space="preserve"> However, we know this is not enough.</w:t>
      </w:r>
    </w:p>
    <w:bookmarkEnd w:id="21"/>
    <w:p w14:paraId="41C2BB2A" w14:textId="77777777" w:rsidR="5697BB0A" w:rsidRPr="0008741D" w:rsidRDefault="5697BB0A" w:rsidP="0219D52B">
      <w:pPr>
        <w:pStyle w:val="ParagraphText-numbered"/>
        <w:jc w:val="both"/>
        <w:rPr>
          <w:i/>
        </w:rPr>
      </w:pPr>
      <w:r w:rsidRPr="6D222900">
        <w:rPr>
          <w:rFonts w:eastAsia="Arial" w:cs="Arial"/>
        </w:rPr>
        <w:t xml:space="preserve">In many cases the support needed will be found from close colleagues and the teams people are working in. We are therefore extending the package of support available to the NHS so that those working in the social care sector can benefit.  Social care workers will have access to a dedicated </w:t>
      </w:r>
      <w:r w:rsidR="7C8A5E95" w:rsidRPr="511419F7">
        <w:rPr>
          <w:rFonts w:eastAsia="Arial" w:cs="Arial"/>
        </w:rPr>
        <w:t>website</w:t>
      </w:r>
      <w:r w:rsidR="244A39A7" w:rsidRPr="0EE4983E">
        <w:rPr>
          <w:rFonts w:eastAsia="Arial" w:cs="Arial"/>
        </w:rPr>
        <w:t>,</w:t>
      </w:r>
      <w:r w:rsidRPr="6D222900">
        <w:rPr>
          <w:rFonts w:eastAsia="Arial" w:cs="Arial"/>
        </w:rPr>
        <w:t xml:space="preserve"> developed in partnership with the NHS</w:t>
      </w:r>
      <w:r w:rsidR="34EDAFDC" w:rsidRPr="0EE4983E">
        <w:rPr>
          <w:rFonts w:eastAsia="Arial" w:cs="Arial"/>
        </w:rPr>
        <w:t>. It will contain</w:t>
      </w:r>
      <w:r w:rsidRPr="6D222900">
        <w:rPr>
          <w:rFonts w:eastAsia="Arial" w:cs="Arial"/>
        </w:rPr>
        <w:t xml:space="preserve"> a range of resources </w:t>
      </w:r>
      <w:r w:rsidR="2EDE7B07" w:rsidRPr="00DE8B93">
        <w:rPr>
          <w:rFonts w:eastAsia="Arial" w:cs="Arial"/>
        </w:rPr>
        <w:t>to</w:t>
      </w:r>
      <w:r w:rsidRPr="6D222900">
        <w:rPr>
          <w:rFonts w:eastAsia="Arial" w:cs="Arial"/>
        </w:rPr>
        <w:t xml:space="preserve"> help individuals and their teams </w:t>
      </w:r>
      <w:r w:rsidR="7C8A5E95" w:rsidRPr="00DE8B93">
        <w:rPr>
          <w:rFonts w:eastAsia="Arial" w:cs="Arial"/>
        </w:rPr>
        <w:t>manag</w:t>
      </w:r>
      <w:r w:rsidR="7BC1BABD" w:rsidRPr="00DE8B93">
        <w:rPr>
          <w:rFonts w:eastAsia="Arial" w:cs="Arial"/>
        </w:rPr>
        <w:t>e</w:t>
      </w:r>
      <w:r w:rsidRPr="6D222900">
        <w:rPr>
          <w:rFonts w:eastAsia="Arial" w:cs="Arial"/>
        </w:rPr>
        <w:t xml:space="preserve"> in this new situation, understand what </w:t>
      </w:r>
      <w:r w:rsidR="5900F0AF" w:rsidRPr="71E117C8">
        <w:rPr>
          <w:rFonts w:eastAsia="Arial" w:cs="Arial"/>
        </w:rPr>
        <w:t>they</w:t>
      </w:r>
      <w:r w:rsidRPr="6D222900">
        <w:rPr>
          <w:rFonts w:eastAsia="Arial" w:cs="Arial"/>
        </w:rPr>
        <w:t xml:space="preserve"> might need to be doing differently to support each other and </w:t>
      </w:r>
      <w:r w:rsidR="7C8A5E95" w:rsidRPr="71E117C8">
        <w:rPr>
          <w:rFonts w:eastAsia="Arial" w:cs="Arial"/>
        </w:rPr>
        <w:t>pay</w:t>
      </w:r>
      <w:r w:rsidRPr="6D222900">
        <w:rPr>
          <w:rFonts w:eastAsia="Arial" w:cs="Arial"/>
        </w:rPr>
        <w:t xml:space="preserve"> attention to </w:t>
      </w:r>
      <w:r w:rsidR="4FB479A7" w:rsidRPr="1F0EEF08">
        <w:rPr>
          <w:rFonts w:eastAsia="Arial" w:cs="Arial"/>
        </w:rPr>
        <w:t>their mental</w:t>
      </w:r>
      <w:r w:rsidRPr="6D222900">
        <w:rPr>
          <w:rFonts w:eastAsia="Arial" w:cs="Arial"/>
        </w:rPr>
        <w:t xml:space="preserve"> and physical wellbeing. The site </w:t>
      </w:r>
      <w:r w:rsidRPr="0008741D">
        <w:rPr>
          <w:rFonts w:eastAsia="Arial" w:cs="Arial"/>
        </w:rPr>
        <w:t>will contain bite</w:t>
      </w:r>
      <w:r w:rsidR="094EEA99" w:rsidRPr="0008741D">
        <w:rPr>
          <w:rFonts w:eastAsia="Arial" w:cs="Arial"/>
        </w:rPr>
        <w:t>-</w:t>
      </w:r>
      <w:r w:rsidRPr="0008741D">
        <w:rPr>
          <w:rFonts w:eastAsia="Arial" w:cs="Arial"/>
        </w:rPr>
        <w:t xml:space="preserve">size videos as well as guides to help </w:t>
      </w:r>
      <w:r w:rsidR="12A3226C" w:rsidRPr="0008741D">
        <w:rPr>
          <w:rFonts w:eastAsia="Arial" w:cs="Arial"/>
        </w:rPr>
        <w:t>staff</w:t>
      </w:r>
      <w:r w:rsidRPr="0008741D">
        <w:rPr>
          <w:rFonts w:eastAsia="Arial" w:cs="Arial"/>
        </w:rPr>
        <w:t xml:space="preserve"> access the information quickly. </w:t>
      </w:r>
      <w:r w:rsidR="1CFFB4E3" w:rsidRPr="0008741D">
        <w:rPr>
          <w:rFonts w:eastAsia="Arial" w:cs="Arial"/>
        </w:rPr>
        <w:t>T</w:t>
      </w:r>
      <w:r w:rsidRPr="0008741D">
        <w:rPr>
          <w:rFonts w:eastAsia="Arial" w:cs="Arial"/>
        </w:rPr>
        <w:t>here will be times</w:t>
      </w:r>
      <w:r w:rsidR="3D8BAEAA" w:rsidRPr="0008741D">
        <w:rPr>
          <w:rFonts w:eastAsia="Arial" w:cs="Arial"/>
        </w:rPr>
        <w:t xml:space="preserve">, however, </w:t>
      </w:r>
      <w:r w:rsidRPr="0008741D">
        <w:rPr>
          <w:rFonts w:eastAsia="Arial" w:cs="Arial"/>
        </w:rPr>
        <w:t xml:space="preserve">when </w:t>
      </w:r>
      <w:r w:rsidR="358EB1FB" w:rsidRPr="0008741D">
        <w:rPr>
          <w:rFonts w:eastAsia="Arial" w:cs="Arial"/>
        </w:rPr>
        <w:t xml:space="preserve">staff need even more personal support. </w:t>
      </w:r>
    </w:p>
    <w:p w14:paraId="66931DB0" w14:textId="77777777" w:rsidR="4B931EA0" w:rsidRPr="0008741D" w:rsidRDefault="4B931EA0" w:rsidP="5A8CD210">
      <w:pPr>
        <w:pStyle w:val="ParagraphText-numbered"/>
        <w:jc w:val="both"/>
        <w:rPr>
          <w:i/>
          <w:iCs/>
        </w:rPr>
      </w:pPr>
      <w:r w:rsidRPr="0008741D">
        <w:rPr>
          <w:rFonts w:eastAsia="Arial" w:cs="Arial"/>
        </w:rPr>
        <w:t xml:space="preserve">Last week, working with Samaritans and Hospice UK, a dedicated free to caller support helpline was launched for NHS staff.  We are </w:t>
      </w:r>
      <w:r w:rsidR="20C7A742" w:rsidRPr="0008741D">
        <w:rPr>
          <w:rFonts w:eastAsia="Arial" w:cs="Arial"/>
        </w:rPr>
        <w:t xml:space="preserve">working at pace to </w:t>
      </w:r>
      <w:r w:rsidRPr="0008741D">
        <w:rPr>
          <w:rFonts w:eastAsia="Arial" w:cs="Arial"/>
        </w:rPr>
        <w:t>extend this helpline to all social care workers as soon as possible. This confidential support line will enable social care workers to talk through problems or challenges they are experiencing with someone who they can trust. Through the helpline social care workers will also be able to access a bereavement service and access support to cope with anxiety</w:t>
      </w:r>
      <w:r w:rsidR="00BA6065">
        <w:rPr>
          <w:rFonts w:eastAsia="Arial" w:cs="Arial"/>
        </w:rPr>
        <w:t xml:space="preserve"> and</w:t>
      </w:r>
      <w:r w:rsidRPr="0008741D">
        <w:rPr>
          <w:rFonts w:eastAsia="Arial" w:cs="Arial"/>
        </w:rPr>
        <w:t xml:space="preserve"> trauma.</w:t>
      </w:r>
    </w:p>
    <w:p w14:paraId="34E6C433" w14:textId="77777777" w:rsidR="004D6705" w:rsidRPr="0008741D" w:rsidRDefault="000B049C" w:rsidP="00944298">
      <w:pPr>
        <w:pStyle w:val="ParagraphText-numbered"/>
        <w:jc w:val="both"/>
      </w:pPr>
      <w:r w:rsidRPr="0008741D">
        <w:t xml:space="preserve">Skills for Care is creating a package of support </w:t>
      </w:r>
      <w:r w:rsidR="00592672" w:rsidRPr="0008741D">
        <w:t xml:space="preserve">for </w:t>
      </w:r>
      <w:r w:rsidRPr="0008741D">
        <w:t>Registered Managers</w:t>
      </w:r>
      <w:r w:rsidR="00C34EF0" w:rsidRPr="0008741D">
        <w:t>, recognising that they are facing particular challenges</w:t>
      </w:r>
      <w:r w:rsidRPr="0008741D">
        <w:t>. </w:t>
      </w:r>
      <w:r w:rsidR="004D6705" w:rsidRPr="0008741D">
        <w:t xml:space="preserve"> </w:t>
      </w:r>
    </w:p>
    <w:p w14:paraId="1401BB83" w14:textId="77777777" w:rsidR="004D6705" w:rsidRPr="0008741D" w:rsidRDefault="00C3670E" w:rsidP="00944298">
      <w:pPr>
        <w:pStyle w:val="ParagraphText-numbered"/>
        <w:jc w:val="both"/>
      </w:pPr>
      <w:r w:rsidRPr="0008741D">
        <w:t xml:space="preserve">We recognise that guidance is being updated frequently for the social care sector, and we need to make sure it is easy for front line staff to access. </w:t>
      </w:r>
      <w:r w:rsidR="009C3914" w:rsidRPr="0008741D">
        <w:t>W</w:t>
      </w:r>
      <w:r w:rsidR="004D6705" w:rsidRPr="0008741D">
        <w:t xml:space="preserve">e will </w:t>
      </w:r>
      <w:r w:rsidR="009C3914" w:rsidRPr="0008741D">
        <w:t xml:space="preserve">be </w:t>
      </w:r>
      <w:r w:rsidR="004D6705" w:rsidRPr="0008741D">
        <w:t>introduc</w:t>
      </w:r>
      <w:r w:rsidR="009C3914" w:rsidRPr="0008741D">
        <w:t>ing</w:t>
      </w:r>
      <w:r w:rsidR="004D6705" w:rsidRPr="0008741D">
        <w:t xml:space="preserve"> a new </w:t>
      </w:r>
      <w:r w:rsidR="1DFFBCF6" w:rsidRPr="0008741D">
        <w:t xml:space="preserve">CARE branded website and </w:t>
      </w:r>
      <w:r w:rsidR="004D6705" w:rsidRPr="0008741D">
        <w:t>app for the social care workforce</w:t>
      </w:r>
      <w:r w:rsidR="78E12583" w:rsidRPr="0008741D">
        <w:t xml:space="preserve"> by</w:t>
      </w:r>
      <w:r w:rsidR="004D6705" w:rsidRPr="0008741D">
        <w:t xml:space="preserve"> </w:t>
      </w:r>
      <w:r w:rsidR="42D3D7EA" w:rsidRPr="0008741D">
        <w:t>the end of April</w:t>
      </w:r>
      <w:r w:rsidR="78E12583" w:rsidRPr="0008741D">
        <w:t>, which will have guidance and practical support</w:t>
      </w:r>
      <w:r w:rsidR="42D3D7EA" w:rsidRPr="0008741D">
        <w:t>.</w:t>
      </w:r>
    </w:p>
    <w:p w14:paraId="2183420B" w14:textId="77777777" w:rsidR="00563169" w:rsidRPr="00E41764" w:rsidRDefault="00563169" w:rsidP="00D359B9">
      <w:pPr>
        <w:pStyle w:val="Heading2"/>
      </w:pPr>
      <w:bookmarkStart w:id="22" w:name="_Toc37784318"/>
      <w:r w:rsidRPr="00E41764">
        <w:t>Appreciation</w:t>
      </w:r>
      <w:bookmarkEnd w:id="22"/>
      <w:r w:rsidRPr="00E41764">
        <w:t xml:space="preserve"> </w:t>
      </w:r>
    </w:p>
    <w:p w14:paraId="43897557" w14:textId="77777777" w:rsidR="00563169" w:rsidRPr="008B5752" w:rsidRDefault="00563169" w:rsidP="00944298">
      <w:pPr>
        <w:pStyle w:val="ParagraphText-numbered"/>
        <w:jc w:val="both"/>
      </w:pPr>
      <w:r w:rsidRPr="0008741D">
        <w:t>There is no doubt that our social care staff have played and continue to play a vital role in our national effort to respond to COVID-19. During this crisis there has been an understandable public swell of appreciation</w:t>
      </w:r>
      <w:r>
        <w:t xml:space="preserve"> for people who work in the NHS. We want to make clear that those working in social care are heroes on the frontline of the response too. We must ensure that social care gets the recognition and parity of esteem that it deserves. An important legacy of this crisis must be the value that we place on social care as an essential service, core to delivering the frontline response to this crisis, and to ensure everyone understands that people who work in social care are key workers, in every sense.</w:t>
      </w:r>
    </w:p>
    <w:tbl>
      <w:tblPr>
        <w:tblStyle w:val="TableGrid"/>
        <w:tblW w:w="0" w:type="auto"/>
        <w:tblInd w:w="851" w:type="dxa"/>
        <w:tblLook w:val="04A0" w:firstRow="1" w:lastRow="0" w:firstColumn="1" w:lastColumn="0" w:noHBand="0" w:noVBand="1"/>
      </w:tblPr>
      <w:tblGrid>
        <w:gridCol w:w="9003"/>
      </w:tblGrid>
      <w:tr w:rsidR="00563169" w14:paraId="3C8B009D" w14:textId="77777777" w:rsidTr="006F6FA9">
        <w:tc>
          <w:tcPr>
            <w:tcW w:w="9628" w:type="dxa"/>
          </w:tcPr>
          <w:p w14:paraId="0B67602D" w14:textId="77777777" w:rsidR="00563169" w:rsidRPr="004F38E9" w:rsidRDefault="00563169" w:rsidP="00944298">
            <w:pPr>
              <w:pStyle w:val="ParagraphText-numbered"/>
              <w:numPr>
                <w:ilvl w:val="1"/>
                <w:numId w:val="0"/>
              </w:numPr>
              <w:jc w:val="both"/>
            </w:pPr>
            <w:bookmarkStart w:id="23" w:name="_Hlk37584566"/>
            <w:r w:rsidRPr="004F38E9">
              <w:t>“I want to thank everyone on the NHS front line, as well as care workers and those carrying out essential roles, who selflessly continue their day-to-day duties outside the home in support of us all. I am sure the nation will join me in assuring you that what you do is appreciated and every hour of your hard work brings us closer to a return to more normal times.”</w:t>
            </w:r>
          </w:p>
          <w:p w14:paraId="17E16276" w14:textId="77777777" w:rsidR="00563169" w:rsidRDefault="00563169" w:rsidP="00944298">
            <w:pPr>
              <w:pStyle w:val="ParagraphText-numbered"/>
              <w:numPr>
                <w:ilvl w:val="1"/>
                <w:numId w:val="0"/>
              </w:numPr>
              <w:ind w:left="851" w:hanging="851"/>
              <w:jc w:val="both"/>
            </w:pPr>
            <w:r>
              <w:t>HM The Queen, 5</w:t>
            </w:r>
            <w:r w:rsidR="00BA0517" w:rsidRPr="00BA0517">
              <w:rPr>
                <w:vertAlign w:val="superscript"/>
              </w:rPr>
              <w:t>th</w:t>
            </w:r>
            <w:r w:rsidR="00BA0517">
              <w:t xml:space="preserve"> </w:t>
            </w:r>
            <w:r>
              <w:t>April 2020</w:t>
            </w:r>
          </w:p>
        </w:tc>
      </w:tr>
      <w:bookmarkEnd w:id="23"/>
    </w:tbl>
    <w:p w14:paraId="3BA36645" w14:textId="77777777" w:rsidR="00563169" w:rsidRPr="008B5752" w:rsidRDefault="00563169" w:rsidP="00944298">
      <w:pPr>
        <w:pStyle w:val="ParagraphText-numbered"/>
        <w:numPr>
          <w:ilvl w:val="1"/>
          <w:numId w:val="0"/>
        </w:numPr>
        <w:jc w:val="both"/>
      </w:pPr>
    </w:p>
    <w:p w14:paraId="069739BD" w14:textId="77777777" w:rsidR="00563169" w:rsidRPr="00470622" w:rsidRDefault="00563169" w:rsidP="00944298">
      <w:pPr>
        <w:pStyle w:val="ParagraphText-numbered"/>
        <w:jc w:val="both"/>
        <w:rPr>
          <w:rFonts w:cs="Arial"/>
        </w:rPr>
      </w:pPr>
      <w:r>
        <w:t xml:space="preserve">In order to support a greater feeling of identity and parity we </w:t>
      </w:r>
      <w:r w:rsidR="6182508F">
        <w:t>are</w:t>
      </w:r>
      <w:r>
        <w:t xml:space="preserve"> </w:t>
      </w:r>
      <w:r w:rsidR="00EF5534">
        <w:t xml:space="preserve">formally establishing the </w:t>
      </w:r>
      <w:r>
        <w:t>“CARE” brand to sit alongside the “NHS” brand in England</w:t>
      </w:r>
      <w:r w:rsidR="59CF80A5">
        <w:t>.</w:t>
      </w:r>
      <w:r>
        <w:t xml:space="preserve"> This will be based on the existing Care Badge that has been developed by </w:t>
      </w:r>
      <w:r w:rsidR="44DC193B" w:rsidRPr="455CE60D">
        <w:rPr>
          <w:rFonts w:eastAsia="Arial" w:cs="Arial"/>
          <w:szCs w:val="24"/>
        </w:rPr>
        <w:t xml:space="preserve">everyLIFE Technologies and Care England and latterly the National Care </w:t>
      </w:r>
      <w:r w:rsidR="44DC193B" w:rsidRPr="45C39A2C">
        <w:rPr>
          <w:rFonts w:eastAsia="Arial" w:cs="Arial"/>
          <w:szCs w:val="24"/>
        </w:rPr>
        <w:t xml:space="preserve">Forum, </w:t>
      </w:r>
      <w:r w:rsidR="234B64EE">
        <w:t>and</w:t>
      </w:r>
      <w:r>
        <w:t xml:space="preserve"> we are grateful to them for agreeing to transfer ownership of the brand to the Department for Health and Social Care so we can use it, promote it and protect it appropriatel</w:t>
      </w:r>
      <w:r w:rsidR="3F1ECABD">
        <w:t>y.</w:t>
      </w:r>
    </w:p>
    <w:p w14:paraId="728EC4E0" w14:textId="77777777" w:rsidR="00563169" w:rsidRPr="00AE58E5" w:rsidRDefault="00DA0227" w:rsidP="00944298">
      <w:pPr>
        <w:pStyle w:val="ParagraphText-numbered"/>
        <w:jc w:val="both"/>
      </w:pPr>
      <w:r>
        <w:t>We</w:t>
      </w:r>
      <w:r w:rsidR="00563169">
        <w:t xml:space="preserve"> expect the use of this brand to </w:t>
      </w:r>
      <w:r>
        <w:t xml:space="preserve">build </w:t>
      </w:r>
      <w:r w:rsidR="00563169">
        <w:t>recognition of providers of social care as part of the wider team delivering an essential public service. This will make it easier, for example, for other businesses and organisations to identify those who work in social care and to make available to them the type of benefits that many already offer to NHS staff and other “blue light” services.</w:t>
      </w:r>
    </w:p>
    <w:p w14:paraId="6A23AE92" w14:textId="77777777" w:rsidR="00110E43" w:rsidRDefault="00FB1FDB" w:rsidP="00DD0DE7">
      <w:pPr>
        <w:pStyle w:val="ParagraphText-numbered"/>
        <w:jc w:val="both"/>
        <w:rPr>
          <w:lang w:eastAsia="en-US"/>
        </w:rPr>
      </w:pPr>
      <w:r>
        <w:t xml:space="preserve">We recognise supermarkets have made huge efforts to meet increased demand for food, particularly for food deliveries to the most vulnerable. They have also allocated shopping hours for NHS workers, which some have extended to social care. </w:t>
      </w:r>
      <w:r w:rsidR="00CE678F">
        <w:t xml:space="preserve">We have specifically asked all the major supermarkets to give access to priority hours to social care staff as well as NHS workers, where they have not already. We have also asked them to help care workers and care providers shop for supplies for the people they care for. </w:t>
      </w:r>
    </w:p>
    <w:p w14:paraId="75ED1823" w14:textId="77777777" w:rsidR="00110E43" w:rsidRPr="003A0E6F" w:rsidRDefault="00444343" w:rsidP="00444343">
      <w:pPr>
        <w:pStyle w:val="Heading2"/>
      </w:pPr>
      <w:bookmarkStart w:id="24" w:name="_Toc37784319"/>
      <w:r w:rsidRPr="00444343">
        <w:t>Using technology to support social care and quali</w:t>
      </w:r>
      <w:r>
        <w:t>t</w:t>
      </w:r>
      <w:r w:rsidRPr="00444343">
        <w:t>y of life</w:t>
      </w:r>
      <w:bookmarkEnd w:id="24"/>
    </w:p>
    <w:p w14:paraId="23C3F5A5" w14:textId="77777777" w:rsidR="00110E43" w:rsidRDefault="00110E43" w:rsidP="00AC4E4D">
      <w:pPr>
        <w:pStyle w:val="ParagraphText-numbered"/>
        <w:jc w:val="both"/>
      </w:pPr>
      <w:r>
        <w:t xml:space="preserve">Technology has a big part to play in supporting social care through COVID-19. We have been working with technology firms to find solutions that work for the social care sector. We have launched the TechForce19 competition to reach out to innovators who can support the elderly, vulnerable and self-isolating during COVID-19 for instance by enabling remote care both in care homes and domiciliary care, and optimising staffing in the care sector. </w:t>
      </w:r>
    </w:p>
    <w:p w14:paraId="2FB38965" w14:textId="77777777" w:rsidR="00110E43" w:rsidRDefault="00110E43" w:rsidP="00110E43">
      <w:pPr>
        <w:pStyle w:val="ParagraphText-numbered"/>
        <w:jc w:val="both"/>
      </w:pPr>
      <w:r>
        <w:t>We are also working with technology firms to help some of society's most at-risk and isolated people access vital emotional support and companionship during this time. As part of this, Facebook will provide up to 2,050 of its Portal video calling devices for free to hospitals, care homes and other settings, and 50 devices have already been deployed to pilot sites in Surrey, with Manchester, Newcastle and London and other areas to follow.</w:t>
      </w:r>
    </w:p>
    <w:p w14:paraId="15AAA1FD" w14:textId="77777777" w:rsidR="00110E43" w:rsidRDefault="00110E43" w:rsidP="00110E43">
      <w:pPr>
        <w:pStyle w:val="ParagraphText-numbered"/>
        <w:jc w:val="both"/>
      </w:pPr>
      <w:r>
        <w:t xml:space="preserve">It is essential that during the COVID-19 outbreak carers, social care professionals, and clinicians are able to talk to each other and to the people they care for. We have worked with the sector to publish new guidance to assist social, community and residential care employers during the COVID-19 outbreak to support care while being mindful of handling people's information securely. </w:t>
      </w:r>
    </w:p>
    <w:p w14:paraId="4E152686" w14:textId="77777777" w:rsidR="00110E43" w:rsidRDefault="00110E43" w:rsidP="00110E43">
      <w:pPr>
        <w:pStyle w:val="ParagraphText-numbered"/>
        <w:jc w:val="both"/>
      </w:pPr>
      <w:r>
        <w:t xml:space="preserve">Early on in the crisis we launched a text messaging service for extremely vulnerable people. </w:t>
      </w:r>
    </w:p>
    <w:p w14:paraId="1C73C4B0" w14:textId="77777777" w:rsidR="00110E43" w:rsidRDefault="00110E43" w:rsidP="00110E43">
      <w:pPr>
        <w:pStyle w:val="ParagraphText-numbered"/>
        <w:jc w:val="both"/>
      </w:pPr>
      <w:r>
        <w:t>We have accelerated the rollout of NHS Mail for care providers and have already seen a big increase in the number of care homes now able to use NHS Mail and MS Teams to communicate with healthcare providers.</w:t>
      </w:r>
      <w:r w:rsidR="004D2037">
        <w:t xml:space="preserve"> </w:t>
      </w:r>
      <w:r w:rsidR="004D2037" w:rsidRPr="004D2037">
        <w:t xml:space="preserve">Industry has committed to helping us to improve connectivity in care homes to support this work and </w:t>
      </w:r>
      <w:r w:rsidR="009B2751">
        <w:t xml:space="preserve">to </w:t>
      </w:r>
      <w:r w:rsidR="004D2037" w:rsidRPr="004D2037">
        <w:t>help residents remain connected with their families.</w:t>
      </w:r>
    </w:p>
    <w:p w14:paraId="204D5DE5" w14:textId="77777777" w:rsidR="004B31E9" w:rsidRPr="004B31E9" w:rsidRDefault="004B31E9" w:rsidP="008F2090">
      <w:pPr>
        <w:pStyle w:val="Heading1-numbered"/>
        <w:numPr>
          <w:ilvl w:val="0"/>
          <w:numId w:val="15"/>
        </w:numPr>
        <w:rPr>
          <w:lang w:eastAsia="en-US"/>
        </w:rPr>
      </w:pPr>
      <w:bookmarkStart w:id="25" w:name="_Toc37784320"/>
      <w:bookmarkStart w:id="26" w:name="_Toc37661205"/>
      <w:bookmarkStart w:id="27" w:name="_Toc37519352"/>
      <w:r w:rsidRPr="19FB53C9">
        <w:rPr>
          <w:lang w:eastAsia="en-US"/>
        </w:rPr>
        <w:t xml:space="preserve">Supporting independence, </w:t>
      </w:r>
      <w:r w:rsidR="11F3DCC8" w:rsidRPr="19FB53C9">
        <w:rPr>
          <w:lang w:eastAsia="en-US"/>
        </w:rPr>
        <w:t>supporting people at the</w:t>
      </w:r>
      <w:r w:rsidRPr="19FB53C9">
        <w:rPr>
          <w:lang w:eastAsia="en-US"/>
        </w:rPr>
        <w:t xml:space="preserve"> </w:t>
      </w:r>
      <w:r w:rsidR="11F3DCC8" w:rsidRPr="19FB53C9">
        <w:rPr>
          <w:lang w:eastAsia="en-US"/>
        </w:rPr>
        <w:t xml:space="preserve">end of their lives </w:t>
      </w:r>
      <w:r w:rsidRPr="19FB53C9">
        <w:rPr>
          <w:lang w:eastAsia="en-US"/>
        </w:rPr>
        <w:t>and responding to individual needs</w:t>
      </w:r>
      <w:bookmarkEnd w:id="25"/>
      <w:r w:rsidRPr="19FB53C9">
        <w:rPr>
          <w:lang w:eastAsia="en-US"/>
        </w:rPr>
        <w:t xml:space="preserve"> </w:t>
      </w:r>
      <w:bookmarkEnd w:id="26"/>
    </w:p>
    <w:p w14:paraId="5317D862" w14:textId="77777777" w:rsidR="00DC7B5E" w:rsidRDefault="00DC7B5E" w:rsidP="00D359B9">
      <w:pPr>
        <w:pStyle w:val="Heading2"/>
      </w:pPr>
      <w:bookmarkStart w:id="28" w:name="_Toc37523752"/>
      <w:bookmarkStart w:id="29" w:name="_Toc37661206"/>
      <w:bookmarkStart w:id="30" w:name="_Toc37784321"/>
      <w:r>
        <w:t xml:space="preserve">Supporting those who </w:t>
      </w:r>
      <w:r w:rsidR="00121379">
        <w:t>require health and care services</w:t>
      </w:r>
      <w:bookmarkEnd w:id="27"/>
      <w:bookmarkEnd w:id="28"/>
      <w:bookmarkEnd w:id="29"/>
      <w:bookmarkEnd w:id="30"/>
    </w:p>
    <w:p w14:paraId="54D4F84C" w14:textId="77777777" w:rsidR="006B3463" w:rsidRDefault="008F4AA9" w:rsidP="00700019">
      <w:pPr>
        <w:pStyle w:val="ParagraphText-numbered"/>
        <w:jc w:val="both"/>
      </w:pPr>
      <w:r>
        <w:t xml:space="preserve">Many people who receive social care also receive ongoing care and support from a range of health professionals, including GPs, district nurses, podiatrists and others. It is vital that this care is maintained as far as practically possible throughout the pandemic to protect the health and quality of life of this vulnerable group of individuals. We expect all parts of the health and care system to work together to ensure continued provision of essential care. It may also be necessary for local primary and community </w:t>
      </w:r>
      <w:r w:rsidR="007C46E2">
        <w:t>health</w:t>
      </w:r>
      <w:r>
        <w:t xml:space="preserve"> services to provide extra support to care providers and people in their homes. </w:t>
      </w:r>
    </w:p>
    <w:p w14:paraId="09466D81" w14:textId="77777777" w:rsidR="00A94995" w:rsidRPr="000D445F" w:rsidRDefault="00877A83" w:rsidP="008F2090">
      <w:pPr>
        <w:pStyle w:val="ParagraphText-numbered"/>
        <w:numPr>
          <w:ilvl w:val="1"/>
          <w:numId w:val="11"/>
        </w:numPr>
        <w:jc w:val="both"/>
        <w:rPr>
          <w:b/>
          <w:bCs/>
        </w:rPr>
      </w:pPr>
      <w:r>
        <w:t xml:space="preserve">GPs have altered how they provide care during the pandemic, introducing </w:t>
      </w:r>
      <w:r w:rsidR="00107753">
        <w:t>greater use of telephone and video consultations, reducing visits and thereby reduc</w:t>
      </w:r>
      <w:r w:rsidR="00195307">
        <w:t>ing the</w:t>
      </w:r>
      <w:r w:rsidR="00107753">
        <w:t xml:space="preserve"> risk of spreading COVID-19. </w:t>
      </w:r>
      <w:r w:rsidR="00A94995">
        <w:t>Under this policy, p</w:t>
      </w:r>
      <w:r w:rsidR="3D90487B">
        <w:t>eople</w:t>
      </w:r>
      <w:r w:rsidR="00A94995">
        <w:t xml:space="preserve"> who receive either domiciliary care or those in care homes may also be offered telemedicine consultations</w:t>
      </w:r>
      <w:r w:rsidR="006E7725">
        <w:t xml:space="preserve"> – b</w:t>
      </w:r>
      <w:r w:rsidR="000A3FFC" w:rsidRPr="00F45B2E">
        <w:t>ut it may be clinically necessary for GPs to come into direct contact with people to provide them with the necessary treatment and care</w:t>
      </w:r>
      <w:r w:rsidR="00A94995">
        <w:t xml:space="preserve">.  This is similarly the case for recipients of care who have </w:t>
      </w:r>
      <w:r w:rsidR="00BE1DAF">
        <w:t>COVID</w:t>
      </w:r>
      <w:r w:rsidR="00A94995">
        <w:t>-19 symptoms</w:t>
      </w:r>
      <w:r w:rsidR="00F45B2E">
        <w:t>.</w:t>
      </w:r>
      <w:r w:rsidR="000F7A8C" w:rsidRPr="00F45B2E">
        <w:t xml:space="preserve"> NHS</w:t>
      </w:r>
      <w:r w:rsidR="00F45B2E">
        <w:t>E&amp;I</w:t>
      </w:r>
      <w:r w:rsidR="000F7A8C">
        <w:t xml:space="preserve"> </w:t>
      </w:r>
      <w:r w:rsidR="000F7A8C" w:rsidRPr="00F45B2E">
        <w:t xml:space="preserve">have produced </w:t>
      </w:r>
      <w:hyperlink r:id="rId23" w:history="1">
        <w:r w:rsidR="000F7A8C" w:rsidRPr="00FA3349">
          <w:rPr>
            <w:rStyle w:val="Hyperlink"/>
          </w:rPr>
          <w:t>guidance</w:t>
        </w:r>
      </w:hyperlink>
      <w:r w:rsidR="000F7A8C" w:rsidRPr="00F45B2E">
        <w:t xml:space="preserve"> for GPs about managing such essential face to face services.</w:t>
      </w:r>
    </w:p>
    <w:p w14:paraId="6DE3A4EF" w14:textId="77777777" w:rsidR="00A45733" w:rsidRPr="00FD5697" w:rsidRDefault="00AE7F77" w:rsidP="00700019">
      <w:pPr>
        <w:pStyle w:val="ParagraphText-numbered"/>
        <w:jc w:val="both"/>
        <w:rPr>
          <w:b/>
          <w:bCs/>
        </w:rPr>
      </w:pPr>
      <w:r>
        <w:t xml:space="preserve">Where a home care provider or care home is caring for someone suffering from more severe </w:t>
      </w:r>
      <w:r w:rsidR="00F638A5">
        <w:t>COVID</w:t>
      </w:r>
      <w:r>
        <w:t xml:space="preserve">-19 symptoms, the provider and the individual should receive additional support from local primary care providers, NHS community services and hospice-at-home (where appropriate) to enable the best possible quality of care within the home setting, including home oxygen services and palliative care.  </w:t>
      </w:r>
    </w:p>
    <w:p w14:paraId="513B5212" w14:textId="77777777" w:rsidR="00F21D26" w:rsidRPr="0078244A" w:rsidRDefault="00F21D26" w:rsidP="00D359B9">
      <w:pPr>
        <w:pStyle w:val="Heading2"/>
      </w:pPr>
      <w:bookmarkStart w:id="31" w:name="_Toc37496622"/>
      <w:bookmarkStart w:id="32" w:name="_Toc37519353"/>
      <w:bookmarkStart w:id="33" w:name="_Toc37523753"/>
      <w:bookmarkStart w:id="34" w:name="_Toc37661207"/>
      <w:bookmarkStart w:id="35" w:name="_Toc37784322"/>
      <w:r w:rsidRPr="0078244A">
        <w:t>Supporting people to maintain their independence</w:t>
      </w:r>
      <w:bookmarkEnd w:id="31"/>
      <w:bookmarkEnd w:id="32"/>
      <w:bookmarkEnd w:id="33"/>
      <w:bookmarkEnd w:id="34"/>
      <w:r w:rsidR="00077CC9">
        <w:t>, and supporting their unpaid carers</w:t>
      </w:r>
      <w:bookmarkEnd w:id="35"/>
    </w:p>
    <w:p w14:paraId="6BC85015" w14:textId="77777777" w:rsidR="00656749" w:rsidRPr="00F45307" w:rsidRDefault="00656749" w:rsidP="00700019">
      <w:pPr>
        <w:pStyle w:val="ParagraphText-numbered"/>
        <w:jc w:val="both"/>
      </w:pPr>
      <w:r>
        <w:t xml:space="preserve">Personalised care </w:t>
      </w:r>
      <w:r w:rsidR="00956558">
        <w:t xml:space="preserve">enables </w:t>
      </w:r>
      <w:r>
        <w:t>individuals</w:t>
      </w:r>
      <w:r w:rsidR="00956558">
        <w:t xml:space="preserve"> and </w:t>
      </w:r>
      <w:r>
        <w:t>their carers</w:t>
      </w:r>
      <w:r w:rsidR="00956558">
        <w:t xml:space="preserve"> to </w:t>
      </w:r>
      <w:r>
        <w:t xml:space="preserve">keep well and lead fulfilling lives. Social care is also vital for many in allowing individuals and their families to </w:t>
      </w:r>
      <w:r w:rsidR="00AC18C7">
        <w:t>remain</w:t>
      </w:r>
      <w:r>
        <w:t xml:space="preserve"> </w:t>
      </w:r>
      <w:r w:rsidR="002D5779">
        <w:t xml:space="preserve">in </w:t>
      </w:r>
      <w:r>
        <w:t>employment and</w:t>
      </w:r>
      <w:r w:rsidR="00125217">
        <w:t>/</w:t>
      </w:r>
      <w:r>
        <w:t>or volunteering and continue with their essential contribution to our society. For many who use social care services</w:t>
      </w:r>
      <w:r w:rsidR="00125217">
        <w:t>,</w:t>
      </w:r>
      <w:r>
        <w:t xml:space="preserve"> independence will be defined at </w:t>
      </w:r>
      <w:r w:rsidR="0031596B">
        <w:t xml:space="preserve">a </w:t>
      </w:r>
      <w:r>
        <w:t xml:space="preserve">personal level and is at the heart of how social workers and care staff work alongside people to ensure </w:t>
      </w:r>
      <w:r w:rsidR="00802AA2">
        <w:t xml:space="preserve">their </w:t>
      </w:r>
      <w:r>
        <w:t>independence, self-determinations and aspirations can be achieved. During the pandemic</w:t>
      </w:r>
      <w:r w:rsidR="00E63A8E">
        <w:t>,</w:t>
      </w:r>
      <w:r>
        <w:t xml:space="preserve"> social care professionals are developing new ways to ensure that they can continue to support independence.   </w:t>
      </w:r>
    </w:p>
    <w:p w14:paraId="7EB523C5" w14:textId="77777777" w:rsidR="00F21D26" w:rsidRPr="00F45307" w:rsidRDefault="000C0593" w:rsidP="00700019">
      <w:pPr>
        <w:pStyle w:val="ParagraphText-numbered"/>
        <w:jc w:val="both"/>
      </w:pPr>
      <w:r>
        <w:t>Personal budgets and d</w:t>
      </w:r>
      <w:r w:rsidR="00F21D26">
        <w:t xml:space="preserve">irect payments </w:t>
      </w:r>
      <w:r w:rsidR="00633247">
        <w:t xml:space="preserve">allow </w:t>
      </w:r>
      <w:r w:rsidR="00F21D26">
        <w:t xml:space="preserve">people to have greater control of their care and support needs. During the pandemic, we expect </w:t>
      </w:r>
      <w:r w:rsidR="00B87014">
        <w:t>local authoritie</w:t>
      </w:r>
      <w:r w:rsidR="00F21D26">
        <w:t xml:space="preserve">s, CCGs and direct payment holders to adopt a more flexible approach to the use of direct payments, so that people can continue to control how their needs are met. </w:t>
      </w:r>
      <w:r w:rsidR="00306357">
        <w:t xml:space="preserve">We </w:t>
      </w:r>
      <w:r w:rsidR="00D036A9">
        <w:t xml:space="preserve">will </w:t>
      </w:r>
      <w:r w:rsidR="00CA7F7F">
        <w:t xml:space="preserve">shortly publish guidance </w:t>
      </w:r>
      <w:r w:rsidR="00306357">
        <w:t>set</w:t>
      </w:r>
      <w:r w:rsidR="00CA7F7F">
        <w:t>ting</w:t>
      </w:r>
      <w:r w:rsidR="00306357">
        <w:t xml:space="preserve"> out f</w:t>
      </w:r>
      <w:r w:rsidR="00DA211C">
        <w:t>urther detail</w:t>
      </w:r>
      <w:r w:rsidR="00CA7F7F">
        <w:t>s</w:t>
      </w:r>
      <w:r w:rsidR="00DA211C">
        <w:t>.</w:t>
      </w:r>
    </w:p>
    <w:p w14:paraId="062A3D5F" w14:textId="77777777" w:rsidR="00F21D26" w:rsidRDefault="007964CC" w:rsidP="00700019">
      <w:pPr>
        <w:pStyle w:val="ParagraphText-numbered"/>
        <w:jc w:val="both"/>
      </w:pPr>
      <w:r>
        <w:t xml:space="preserve">We recognise the </w:t>
      </w:r>
      <w:r w:rsidR="00810AAE">
        <w:t xml:space="preserve">crucial role </w:t>
      </w:r>
      <w:r>
        <w:t xml:space="preserve">unpaid carers </w:t>
      </w:r>
      <w:r w:rsidR="00D95F39">
        <w:t>play.</w:t>
      </w:r>
      <w:r w:rsidR="0053699E">
        <w:t xml:space="preserve"> </w:t>
      </w:r>
      <w:r w:rsidR="00D95F39">
        <w:t xml:space="preserve">They </w:t>
      </w:r>
      <w:r>
        <w:t xml:space="preserve">make an invaluable difference to </w:t>
      </w:r>
      <w:r w:rsidR="00DE21BF">
        <w:t xml:space="preserve">the </w:t>
      </w:r>
      <w:r w:rsidR="00D95F39">
        <w:t xml:space="preserve">lives of the </w:t>
      </w:r>
      <w:r w:rsidR="00DE21BF">
        <w:t>people</w:t>
      </w:r>
      <w:r>
        <w:t xml:space="preserve"> they support, and </w:t>
      </w:r>
      <w:r w:rsidR="00D95F39">
        <w:t xml:space="preserve">are </w:t>
      </w:r>
      <w:r>
        <w:t xml:space="preserve">an integral part of our health and social care system. At this time, their role is even more important. </w:t>
      </w:r>
      <w:r w:rsidR="00F21D26">
        <w:t>Social distancing requirements mean that unpaid carers are providing higher levels of support than they normally would</w:t>
      </w:r>
      <w:r w:rsidR="28E92B72">
        <w:t xml:space="preserve"> </w:t>
      </w:r>
      <w:r w:rsidR="00F930F3">
        <w:t>and</w:t>
      </w:r>
      <w:r w:rsidR="28E92B72">
        <w:t xml:space="preserve"> at</w:t>
      </w:r>
      <w:r w:rsidR="00F21D26">
        <w:t xml:space="preserve"> the same time access to respite care is limited. </w:t>
      </w:r>
    </w:p>
    <w:p w14:paraId="1D812248" w14:textId="77777777" w:rsidR="00077CC9" w:rsidRDefault="00F37F99" w:rsidP="00700019">
      <w:pPr>
        <w:pStyle w:val="ParagraphText-numbered"/>
        <w:jc w:val="both"/>
      </w:pPr>
      <w:bookmarkStart w:id="36" w:name="_Hlk37574272"/>
      <w:r>
        <w:t>Unpaid carers’ longer</w:t>
      </w:r>
      <w:r w:rsidR="0053699E">
        <w:t>-</w:t>
      </w:r>
      <w:r>
        <w:t xml:space="preserve">term health and wellbeing is critical to the continued sustainability of the social care system. </w:t>
      </w:r>
      <w:r w:rsidR="00F21D26">
        <w:t xml:space="preserve">We have published </w:t>
      </w:r>
      <w:hyperlink r:id="rId24">
        <w:r w:rsidR="00F21D26" w:rsidRPr="0F952C6C">
          <w:rPr>
            <w:rStyle w:val="Hyperlink"/>
          </w:rPr>
          <w:t>guidance</w:t>
        </w:r>
      </w:hyperlink>
      <w:r w:rsidR="00F21D26">
        <w:t xml:space="preserve"> to support unpaid carers, including advice on limiting the risk of COVID-19 infection, and what to do if it occurs. </w:t>
      </w:r>
      <w:r w:rsidR="00077CC9">
        <w:t xml:space="preserve">We are working with young carers to produce tailored </w:t>
      </w:r>
      <w:r w:rsidR="00CA7F7F">
        <w:t>advice</w:t>
      </w:r>
      <w:r w:rsidR="00077CC9">
        <w:t xml:space="preserve"> that meets their needs.</w:t>
      </w:r>
      <w:r w:rsidR="00F21D26">
        <w:t xml:space="preserve"> </w:t>
      </w:r>
    </w:p>
    <w:p w14:paraId="7E0CE38B" w14:textId="77777777" w:rsidR="00674DAB" w:rsidRDefault="724EDB9C" w:rsidP="00700019">
      <w:pPr>
        <w:pStyle w:val="ParagraphText-numbered"/>
        <w:jc w:val="both"/>
      </w:pPr>
      <w:r>
        <w:t xml:space="preserve">The </w:t>
      </w:r>
      <w:r w:rsidR="004E2174">
        <w:t xml:space="preserve">Government has published </w:t>
      </w:r>
      <w:hyperlink r:id="rId25">
        <w:r w:rsidR="004E2174" w:rsidRPr="0F952C6C">
          <w:rPr>
            <w:rStyle w:val="Hyperlink"/>
          </w:rPr>
          <w:t>guidance</w:t>
        </w:r>
      </w:hyperlink>
      <w:r w:rsidR="004E2174">
        <w:t xml:space="preserve"> to employers about furloughing through the </w:t>
      </w:r>
      <w:r w:rsidR="004E2174" w:rsidRPr="0F952C6C">
        <w:rPr>
          <w:i/>
          <w:iCs/>
        </w:rPr>
        <w:t>Coronavirus Job Retention Scheme</w:t>
      </w:r>
      <w:r w:rsidR="004E2174">
        <w:t xml:space="preserve">, which makes clear that employees who are unable to work because they have caring responsibilities resulting from COVID-19 can be furloughed. </w:t>
      </w:r>
      <w:r w:rsidR="00674DAB">
        <w:t xml:space="preserve">We are </w:t>
      </w:r>
      <w:r w:rsidR="00642526">
        <w:t xml:space="preserve">also </w:t>
      </w:r>
      <w:r w:rsidR="00674DAB">
        <w:t>providing additional funding to the Carers</w:t>
      </w:r>
      <w:r w:rsidR="00FF2A25">
        <w:t xml:space="preserve"> </w:t>
      </w:r>
      <w:r w:rsidR="00674DAB">
        <w:t>UK help</w:t>
      </w:r>
      <w:r w:rsidR="00642526">
        <w:t>l</w:t>
      </w:r>
      <w:r w:rsidR="00674DAB">
        <w:t>ine so unpaid carers are able to access trusted information and advice.</w:t>
      </w:r>
      <w:bookmarkEnd w:id="36"/>
    </w:p>
    <w:p w14:paraId="4F823EF6" w14:textId="77777777" w:rsidR="0078001D" w:rsidRPr="0078001D" w:rsidRDefault="00F21D26" w:rsidP="00700019">
      <w:pPr>
        <w:pStyle w:val="ParagraphText-numbered"/>
        <w:jc w:val="both"/>
      </w:pPr>
      <w:r>
        <w:t xml:space="preserve">We recognise that unpaid carers will often have particular needs that make social distancing requirements even more challenging, such as only being able to leave the home for short periods, or not being able to shop alone, and they may be challenged about their movements. </w:t>
      </w:r>
      <w:r w:rsidR="004E2174">
        <w:t>These needs are not always well understood, so we will</w:t>
      </w:r>
      <w:r w:rsidR="007F6F4F" w:rsidRPr="19FB53C9">
        <w:rPr>
          <w:rFonts w:cs="Arial"/>
        </w:rPr>
        <w:t xml:space="preserve"> be asking local commissioners and providers</w:t>
      </w:r>
      <w:r w:rsidR="004E2174" w:rsidRPr="19FB53C9">
        <w:rPr>
          <w:rFonts w:cs="Arial"/>
        </w:rPr>
        <w:t xml:space="preserve"> to </w:t>
      </w:r>
      <w:r w:rsidR="007F6F4F" w:rsidRPr="19FB53C9">
        <w:rPr>
          <w:rFonts w:cs="Arial"/>
        </w:rPr>
        <w:t>provide letters enabling unpaid carers to</w:t>
      </w:r>
      <w:r w:rsidRPr="19FB53C9">
        <w:rPr>
          <w:rFonts w:cs="Arial"/>
        </w:rPr>
        <w:t xml:space="preserve"> </w:t>
      </w:r>
      <w:r w:rsidR="004E2174" w:rsidRPr="19FB53C9">
        <w:rPr>
          <w:rFonts w:cs="Arial"/>
        </w:rPr>
        <w:t>identify themselves</w:t>
      </w:r>
      <w:r w:rsidRPr="19FB53C9">
        <w:rPr>
          <w:rFonts w:cs="Arial"/>
        </w:rPr>
        <w:t xml:space="preserve"> </w:t>
      </w:r>
      <w:r w:rsidR="007F6F4F" w:rsidRPr="19FB53C9">
        <w:rPr>
          <w:rFonts w:cs="Arial"/>
        </w:rPr>
        <w:t>and</w:t>
      </w:r>
      <w:r w:rsidRPr="19FB53C9">
        <w:rPr>
          <w:rFonts w:cs="Arial"/>
        </w:rPr>
        <w:t xml:space="preserve"> their needs</w:t>
      </w:r>
      <w:r w:rsidR="007F6F4F" w:rsidRPr="19FB53C9">
        <w:rPr>
          <w:rFonts w:cs="Arial"/>
        </w:rPr>
        <w:t>, so these</w:t>
      </w:r>
      <w:r w:rsidRPr="19FB53C9">
        <w:rPr>
          <w:rFonts w:cs="Arial"/>
        </w:rPr>
        <w:t xml:space="preserve"> can be more easily met by retailers and others</w:t>
      </w:r>
      <w:r>
        <w:t>.</w:t>
      </w:r>
    </w:p>
    <w:p w14:paraId="52B639C2" w14:textId="77777777" w:rsidR="00F21D26" w:rsidRPr="0078244A" w:rsidRDefault="00F21D26" w:rsidP="00DB7FF5">
      <w:pPr>
        <w:pStyle w:val="Heading2"/>
      </w:pPr>
      <w:bookmarkStart w:id="37" w:name="_Toc37496623"/>
      <w:bookmarkStart w:id="38" w:name="_Toc37519354"/>
      <w:bookmarkStart w:id="39" w:name="_Toc37523754"/>
      <w:bookmarkStart w:id="40" w:name="_Toc37661208"/>
      <w:bookmarkStart w:id="41" w:name="_Toc37784323"/>
      <w:r w:rsidRPr="0078244A">
        <w:t>Supporting people at the end of their lives</w:t>
      </w:r>
      <w:bookmarkEnd w:id="37"/>
      <w:bookmarkEnd w:id="38"/>
      <w:bookmarkEnd w:id="39"/>
      <w:bookmarkEnd w:id="40"/>
      <w:bookmarkEnd w:id="41"/>
    </w:p>
    <w:p w14:paraId="33D2B1E0" w14:textId="77777777" w:rsidR="00F21D26" w:rsidRDefault="00F21D26" w:rsidP="00700019">
      <w:pPr>
        <w:pStyle w:val="ParagraphText-numbered"/>
        <w:jc w:val="both"/>
      </w:pPr>
      <w:r>
        <w:t>Sadly</w:t>
      </w:r>
      <w:r w:rsidR="00D86E27">
        <w:t>,</w:t>
      </w:r>
      <w:r>
        <w:t xml:space="preserve"> many </w:t>
      </w:r>
      <w:r w:rsidR="00CB2B1D">
        <w:t xml:space="preserve">older </w:t>
      </w:r>
      <w:r>
        <w:t xml:space="preserve">people living in care homes </w:t>
      </w:r>
      <w:r w:rsidR="00D70277">
        <w:t>die</w:t>
      </w:r>
      <w:r>
        <w:t xml:space="preserve"> not long after their arrival. Approximately 10,000 people die each month in care homes.</w:t>
      </w:r>
      <w:r w:rsidR="006D598D">
        <w:t xml:space="preserve"> </w:t>
      </w:r>
      <w:r w:rsidR="00E42983">
        <w:t xml:space="preserve">Whilst many live for longer, </w:t>
      </w:r>
      <w:r w:rsidR="001E6EE4">
        <w:t xml:space="preserve">some estimates suggest that </w:t>
      </w:r>
      <w:r w:rsidR="00E42983">
        <w:t>a</w:t>
      </w:r>
      <w:r w:rsidR="006D598D">
        <w:t>bout a third die within 6 months of entry to a care home and almost a half within the year (45%).</w:t>
      </w:r>
    </w:p>
    <w:p w14:paraId="34FEB585" w14:textId="77777777" w:rsidR="00F21D26" w:rsidRDefault="00FE2748" w:rsidP="00700019">
      <w:pPr>
        <w:pStyle w:val="ParagraphText-numbered"/>
        <w:jc w:val="both"/>
      </w:pPr>
      <w:r w:rsidRPr="00FE2748">
        <w:t xml:space="preserve">People in care homes and their families should be involved, as much as possible, in planning and decisions about their health and care, including end of life care, and should be supported in having honest, informed and timely conversations.  </w:t>
      </w:r>
      <w:r w:rsidR="00F21D26">
        <w:t xml:space="preserve">Whilst we have recommended care homes limit unnecessary visits, we are clear that visits at the end of life </w:t>
      </w:r>
      <w:r w:rsidR="007321E3">
        <w:t>are</w:t>
      </w:r>
      <w:r w:rsidR="00570010">
        <w:t xml:space="preserve"> important</w:t>
      </w:r>
      <w:r w:rsidR="00D3502E">
        <w:t xml:space="preserve"> </w:t>
      </w:r>
      <w:r w:rsidR="00F21D26">
        <w:t>both for the individual and their loved ones</w:t>
      </w:r>
      <w:r w:rsidR="00D3502E">
        <w:t xml:space="preserve"> and should continue</w:t>
      </w:r>
      <w:r w:rsidR="00F21D26">
        <w:t xml:space="preserve">. </w:t>
      </w:r>
      <w:r w:rsidR="00CA7F7F">
        <w:t xml:space="preserve">Our </w:t>
      </w:r>
      <w:hyperlink r:id="rId26" w:history="1">
        <w:r w:rsidR="00CA7F7F" w:rsidRPr="00090E95">
          <w:rPr>
            <w:rStyle w:val="Hyperlink"/>
          </w:rPr>
          <w:t>guidance</w:t>
        </w:r>
      </w:hyperlink>
      <w:r w:rsidR="00CA7F7F">
        <w:t xml:space="preserve"> has set out steps care homes </w:t>
      </w:r>
      <w:r w:rsidR="00241C80">
        <w:t xml:space="preserve">should </w:t>
      </w:r>
      <w:r w:rsidR="00CA7F7F">
        <w:t>take to ensure appropriate infection control during these visits</w:t>
      </w:r>
      <w:r w:rsidR="00356693">
        <w:t>.</w:t>
      </w:r>
      <w:r w:rsidR="00F21D26">
        <w:t xml:space="preserve"> </w:t>
      </w:r>
      <w:r w:rsidR="00FB7B75" w:rsidRPr="00FB7B75">
        <w:t xml:space="preserve">We will </w:t>
      </w:r>
      <w:r w:rsidR="000A4673">
        <w:t xml:space="preserve">continue to </w:t>
      </w:r>
      <w:r w:rsidR="00FB7B75" w:rsidRPr="00FB7B75">
        <w:t xml:space="preserve">work with the sector to develop </w:t>
      </w:r>
      <w:r w:rsidR="000A4673">
        <w:t>and share</w:t>
      </w:r>
      <w:r w:rsidR="00FB7B75" w:rsidRPr="00FB7B75">
        <w:t xml:space="preserve"> best practice on how to enable </w:t>
      </w:r>
      <w:r w:rsidR="000A4673">
        <w:t>visits at the end of life</w:t>
      </w:r>
      <w:r w:rsidR="00FB7B75" w:rsidRPr="00FB7B75">
        <w:t xml:space="preserve"> in a safe and compassionate </w:t>
      </w:r>
      <w:r w:rsidR="00FB7B75">
        <w:t>wa</w:t>
      </w:r>
      <w:r w:rsidR="00356693">
        <w:t>y</w:t>
      </w:r>
      <w:r w:rsidR="00BE698F">
        <w:t>.</w:t>
      </w:r>
      <w:r w:rsidR="00BE31F4" w:rsidRPr="00FB7B75">
        <w:t xml:space="preserve"> </w:t>
      </w:r>
      <w:r w:rsidR="00BE31F4">
        <w:t xml:space="preserve"> </w:t>
      </w:r>
    </w:p>
    <w:p w14:paraId="2A866C4F" w14:textId="77777777" w:rsidR="00F21D26" w:rsidRDefault="006C20F9" w:rsidP="00700019">
      <w:pPr>
        <w:pStyle w:val="ParagraphText-numbered"/>
        <w:jc w:val="both"/>
      </w:pPr>
      <w:bookmarkStart w:id="42" w:name="_Hlk37574394"/>
      <w:r>
        <w:t>It is unacceptable for advance care plans, including Do Not Attempt Resuscitation orders, to be applied in a blanket fashion to any group of people</w:t>
      </w:r>
      <w:r w:rsidR="001A5B6D">
        <w:t xml:space="preserve">, and </w:t>
      </w:r>
      <w:r w:rsidR="00DD16EB">
        <w:t xml:space="preserve">the </w:t>
      </w:r>
      <w:r w:rsidR="001A5B6D">
        <w:t xml:space="preserve">CQC have been </w:t>
      </w:r>
      <w:r w:rsidR="00122416">
        <w:t>urgently contacting providers where this practice has been brought to their attention</w:t>
      </w:r>
      <w:r>
        <w:t xml:space="preserve">. </w:t>
      </w:r>
      <w:bookmarkEnd w:id="42"/>
      <w:r w:rsidR="00F21D26">
        <w:t>Everyone at risk of losing mental capacity or nearing the end of their li</w:t>
      </w:r>
      <w:r>
        <w:t>f</w:t>
      </w:r>
      <w:r w:rsidR="00F21D26">
        <w:t xml:space="preserve">e should be </w:t>
      </w:r>
      <w:r w:rsidR="00F51E57">
        <w:t xml:space="preserve">offered the opportunity and </w:t>
      </w:r>
      <w:r w:rsidR="00F21D26">
        <w:t>supported</w:t>
      </w:r>
      <w:r w:rsidR="00EE04A7">
        <w:t>, if they wish,</w:t>
      </w:r>
      <w:r w:rsidR="00F21D26">
        <w:t xml:space="preserve"> to develop advance </w:t>
      </w:r>
      <w:r w:rsidR="00F21D26" w:rsidRPr="0078244A">
        <w:t>care planning</w:t>
      </w:r>
      <w:r w:rsidR="00F21D26">
        <w:t xml:space="preserve"> that make their wishes clear</w:t>
      </w:r>
      <w:r w:rsidR="00F21D26" w:rsidRPr="0078244A">
        <w:t xml:space="preserve">, </w:t>
      </w:r>
      <w:r w:rsidR="00F21D26">
        <w:t>and to make arrangements</w:t>
      </w:r>
      <w:r w:rsidR="00993363">
        <w:t>,</w:t>
      </w:r>
      <w:r w:rsidR="00F21D26">
        <w:t xml:space="preserve"> such as lasting </w:t>
      </w:r>
      <w:r w:rsidR="00F21D26" w:rsidRPr="0078244A">
        <w:t>power of attorney</w:t>
      </w:r>
      <w:r w:rsidR="00FA0C13">
        <w:t xml:space="preserve"> for health and social care decisions</w:t>
      </w:r>
      <w:r w:rsidR="00993363">
        <w:t>,</w:t>
      </w:r>
      <w:r w:rsidR="00F21D26">
        <w:t xml:space="preserve"> to put their affairs in order. This must always be a personalised process</w:t>
      </w:r>
      <w:r w:rsidR="005E2898">
        <w:rPr>
          <w:rStyle w:val="FootnoteReference"/>
        </w:rPr>
        <w:footnoteReference w:id="5"/>
      </w:r>
      <w:r w:rsidR="00F21D26">
        <w:t xml:space="preserve">. </w:t>
      </w:r>
    </w:p>
    <w:p w14:paraId="01F5E6FF" w14:textId="77777777" w:rsidR="00C81B43" w:rsidRDefault="00CB2B1D" w:rsidP="00700019">
      <w:pPr>
        <w:pStyle w:val="ParagraphText-numbered"/>
        <w:jc w:val="both"/>
      </w:pPr>
      <w:r>
        <w:t>End of life care</w:t>
      </w:r>
      <w:r w:rsidR="00C81B43">
        <w:t>, including palliative care,</w:t>
      </w:r>
      <w:r>
        <w:t xml:space="preserve"> must </w:t>
      </w:r>
      <w:r w:rsidR="00C81B43">
        <w:t xml:space="preserve">continue to be planned in a holistic way </w:t>
      </w:r>
      <w:r w:rsidR="00947504">
        <w:t xml:space="preserve">involving </w:t>
      </w:r>
      <w:r w:rsidR="00C81B43">
        <w:t>social care, community nursing, general practice, occupational therapy, and others. This includes access in people’s homes and care homes to professionals and equipment that support this. We will monitor and take action to support collaboration across health and social care settings where needed to support appropriate access</w:t>
      </w:r>
      <w:r w:rsidR="00B71E5D">
        <w:t>, working with the CQC and others to access local intelligence.</w:t>
      </w:r>
      <w:r w:rsidR="003874BD">
        <w:t xml:space="preserve"> </w:t>
      </w:r>
    </w:p>
    <w:p w14:paraId="51AB8560" w14:textId="77777777" w:rsidR="00F21D26" w:rsidRPr="00DB7FF5" w:rsidRDefault="00F21D26" w:rsidP="00DB7FF5">
      <w:pPr>
        <w:pStyle w:val="Heading2"/>
      </w:pPr>
      <w:bookmarkStart w:id="45" w:name="_Toc37519355"/>
      <w:bookmarkStart w:id="46" w:name="_Toc37523755"/>
      <w:bookmarkStart w:id="47" w:name="_Toc37661209"/>
      <w:bookmarkStart w:id="48" w:name="_Toc37784324"/>
      <w:r w:rsidRPr="00DB7FF5">
        <w:t>Tailoring our approach for particular needs</w:t>
      </w:r>
      <w:bookmarkEnd w:id="45"/>
      <w:bookmarkEnd w:id="46"/>
      <w:bookmarkEnd w:id="47"/>
      <w:bookmarkEnd w:id="48"/>
    </w:p>
    <w:p w14:paraId="3C288B52" w14:textId="77777777" w:rsidR="00F21D26" w:rsidRPr="00C57677" w:rsidRDefault="00F21D26" w:rsidP="00700019">
      <w:pPr>
        <w:pStyle w:val="ParagraphText-numbered"/>
        <w:jc w:val="both"/>
        <w:rPr>
          <w:color w:val="000000" w:themeColor="text1"/>
        </w:rPr>
      </w:pPr>
      <w:r>
        <w:t xml:space="preserve">People with cognitive and intellectual impairments such as dementia </w:t>
      </w:r>
      <w:r w:rsidR="006669C8">
        <w:t xml:space="preserve">or a </w:t>
      </w:r>
      <w:r>
        <w:t xml:space="preserve">learning disability, </w:t>
      </w:r>
      <w:r w:rsidR="000A77C6">
        <w:t>autistic people</w:t>
      </w:r>
      <w:r w:rsidR="00C81B43">
        <w:t xml:space="preserve">, and </w:t>
      </w:r>
      <w:r w:rsidR="00EC74A0">
        <w:t xml:space="preserve">people experiencing </w:t>
      </w:r>
      <w:r w:rsidR="00C81B43">
        <w:t xml:space="preserve">serious mental </w:t>
      </w:r>
      <w:r w:rsidR="00EC74A0">
        <w:t>ill health</w:t>
      </w:r>
      <w:r>
        <w:t xml:space="preserve"> are likely to experience particular difficulties during the pandemic. Th</w:t>
      </w:r>
      <w:r w:rsidR="00C81B43">
        <w:t>is</w:t>
      </w:r>
      <w:r>
        <w:t xml:space="preserve"> could include </w:t>
      </w:r>
      <w:r w:rsidRPr="0F952C6C">
        <w:rPr>
          <w:color w:val="000000" w:themeColor="text1"/>
        </w:rPr>
        <w:t xml:space="preserve">difficulty understanding and following advice on social distancing, </w:t>
      </w:r>
      <w:r w:rsidR="000A77C6" w:rsidRPr="0F952C6C">
        <w:rPr>
          <w:color w:val="000000" w:themeColor="text1"/>
        </w:rPr>
        <w:t xml:space="preserve">and </w:t>
      </w:r>
      <w:r w:rsidR="004175FC" w:rsidRPr="0F952C6C">
        <w:rPr>
          <w:color w:val="000000" w:themeColor="text1"/>
        </w:rPr>
        <w:t>increased anxiety</w:t>
      </w:r>
      <w:r w:rsidR="000A77C6" w:rsidRPr="0F952C6C">
        <w:rPr>
          <w:color w:val="000000" w:themeColor="text1"/>
        </w:rPr>
        <w:t>. T</w:t>
      </w:r>
      <w:r w:rsidRPr="0F952C6C">
        <w:rPr>
          <w:color w:val="000000" w:themeColor="text1"/>
        </w:rPr>
        <w:t xml:space="preserve">hey may need additional support to recognise and respond to symptoms quickly, and in some cases be at greater risk of developing serious illness from COVID-19. </w:t>
      </w:r>
    </w:p>
    <w:p w14:paraId="7A75924A" w14:textId="77777777" w:rsidR="00F21D26" w:rsidRPr="00C57677" w:rsidRDefault="003100DF" w:rsidP="00700019">
      <w:pPr>
        <w:pStyle w:val="ParagraphText-numbered"/>
        <w:jc w:val="both"/>
      </w:pPr>
      <w:r>
        <w:t>Our</w:t>
      </w:r>
      <w:r w:rsidR="00F21D26">
        <w:t xml:space="preserve"> workforce</w:t>
      </w:r>
      <w:r>
        <w:t>, including new recruits,</w:t>
      </w:r>
      <w:r w:rsidR="00F21D26">
        <w:t xml:space="preserve"> will need to be trained to respond to these conditions appropriately</w:t>
      </w:r>
      <w:r w:rsidR="00AA1364">
        <w:t>. W</w:t>
      </w:r>
      <w:r w:rsidR="00F21D26">
        <w:t xml:space="preserve">e will </w:t>
      </w:r>
      <w:r w:rsidR="00DA211C">
        <w:t>support providers to</w:t>
      </w:r>
      <w:r w:rsidR="00F21D26">
        <w:t xml:space="preserve"> embed this in their training</w:t>
      </w:r>
      <w:r w:rsidR="00975B20">
        <w:t xml:space="preserve"> in relation to their role, whether they require basic</w:t>
      </w:r>
      <w:r w:rsidR="00AA1364">
        <w:t xml:space="preserve"> awareness training </w:t>
      </w:r>
      <w:r w:rsidR="00975B20">
        <w:t>or more specialist knowledge and skills</w:t>
      </w:r>
      <w:r w:rsidR="00F21D26">
        <w:t>.</w:t>
      </w:r>
      <w:r w:rsidR="00A86815">
        <w:t xml:space="preserve"> </w:t>
      </w:r>
    </w:p>
    <w:p w14:paraId="0B7A285B" w14:textId="77777777" w:rsidR="003F0553" w:rsidRPr="00C57677" w:rsidRDefault="41C1C534" w:rsidP="00700019">
      <w:pPr>
        <w:pStyle w:val="ParagraphText-numbered"/>
        <w:jc w:val="both"/>
      </w:pPr>
      <w:r>
        <w:t xml:space="preserve">The </w:t>
      </w:r>
      <w:r w:rsidR="1D9B26FF">
        <w:t>G</w:t>
      </w:r>
      <w:r>
        <w:t xml:space="preserve">overnment will be publishing guidance for </w:t>
      </w:r>
      <w:r w:rsidR="24EFC5FC">
        <w:t>s</w:t>
      </w:r>
      <w:r>
        <w:t xml:space="preserve">ocial </w:t>
      </w:r>
      <w:r w:rsidR="24EFC5FC">
        <w:t>c</w:t>
      </w:r>
      <w:r>
        <w:t xml:space="preserve">are providers of services and for family carers </w:t>
      </w:r>
      <w:r w:rsidR="576AD4D8">
        <w:t>of</w:t>
      </w:r>
      <w:r>
        <w:t xml:space="preserve"> people with a learning disability and autistic adults. We are also working with partners to develop detailed resources and information for </w:t>
      </w:r>
      <w:r w:rsidR="52AEA860">
        <w:t>c</w:t>
      </w:r>
      <w:r>
        <w:t>are providers, family carers</w:t>
      </w:r>
      <w:r w:rsidR="1ED41707">
        <w:t>,</w:t>
      </w:r>
      <w:r>
        <w:t xml:space="preserve"> and professionals that work with these group</w:t>
      </w:r>
      <w:r w:rsidR="1BA99DEF">
        <w:t>s</w:t>
      </w:r>
      <w:r>
        <w:t xml:space="preserve">. This guidance will be published by the Social Care Institute for Excellence </w:t>
      </w:r>
      <w:r w:rsidR="67626377">
        <w:t>(SCIE)</w:t>
      </w:r>
      <w:r>
        <w:t xml:space="preserve"> and will be regularly updated throughout this period. </w:t>
      </w:r>
      <w:r w:rsidR="30D05EF8">
        <w:t xml:space="preserve">We have produced </w:t>
      </w:r>
      <w:hyperlink r:id="rId27">
        <w:r w:rsidR="30D05EF8" w:rsidRPr="43975E40">
          <w:rPr>
            <w:rStyle w:val="Hyperlink"/>
            <w:color w:val="4472C4" w:themeColor="accent1"/>
          </w:rPr>
          <w:t>guidance</w:t>
        </w:r>
      </w:hyperlink>
      <w:r w:rsidR="30D05EF8" w:rsidRPr="43975E40">
        <w:rPr>
          <w:color w:val="4472C4" w:themeColor="accent1"/>
        </w:rPr>
        <w:t xml:space="preserve"> </w:t>
      </w:r>
      <w:r w:rsidR="30D05EF8">
        <w:t xml:space="preserve">for responding to COVID-19 in supported living settings. </w:t>
      </w:r>
    </w:p>
    <w:p w14:paraId="686AEE1E" w14:textId="77777777" w:rsidR="00F21D26" w:rsidRPr="0080123F" w:rsidRDefault="00F21D26" w:rsidP="00700019">
      <w:pPr>
        <w:pStyle w:val="ParagraphText-numbered"/>
        <w:jc w:val="both"/>
      </w:pPr>
      <w:r>
        <w:t xml:space="preserve">Work is ongoing with the National Clinical Director for dementia, service providers, and user groups to develop additional resources on dementia to support those in care homes and the community. </w:t>
      </w:r>
      <w:r w:rsidR="00D11939">
        <w:t>Vignettes</w:t>
      </w:r>
      <w:r w:rsidR="003A514F">
        <w:t xml:space="preserve"> have been produced </w:t>
      </w:r>
      <w:r w:rsidR="00DD6EAD">
        <w:t>as part of this work and are annexed.</w:t>
      </w:r>
      <w:r w:rsidR="00BB1E91">
        <w:t xml:space="preserve"> </w:t>
      </w:r>
    </w:p>
    <w:p w14:paraId="693DE48A" w14:textId="77777777" w:rsidR="00D947A8" w:rsidRPr="00CB04F3" w:rsidRDefault="008250CB" w:rsidP="00700019">
      <w:pPr>
        <w:pStyle w:val="ParagraphText-numbered"/>
        <w:jc w:val="both"/>
      </w:pPr>
      <w:r>
        <w:t xml:space="preserve">Social </w:t>
      </w:r>
      <w:r w:rsidR="007A73B0">
        <w:t>c</w:t>
      </w:r>
      <w:r>
        <w:t xml:space="preserve">are, along with the voluntary sector, independent sector and housing sector has an important role in the care and support of people with the most serious and enduring mental health issues. </w:t>
      </w:r>
      <w:r w:rsidR="00F4466E">
        <w:t>Social care mental health services are delivered in a variety of settings, mostly within the community. These services are key in supporting people who may find the expectations of social isolation and staying home particularly difficult at this time</w:t>
      </w:r>
      <w:r w:rsidR="00D947A8">
        <w:t>,</w:t>
      </w:r>
      <w:r w:rsidR="006C69F6">
        <w:t xml:space="preserve"> especially where living in care home o</w:t>
      </w:r>
      <w:r w:rsidR="00E86544">
        <w:t>r</w:t>
      </w:r>
      <w:r w:rsidR="006C69F6">
        <w:t xml:space="preserve"> supported living care environments</w:t>
      </w:r>
      <w:r w:rsidR="00E86544">
        <w:t>,</w:t>
      </w:r>
      <w:r w:rsidR="006C69F6">
        <w:t xml:space="preserve"> where </w:t>
      </w:r>
      <w:r w:rsidR="0C94B6B9">
        <w:t>management of the virus and supporting people to protect themsel</w:t>
      </w:r>
      <w:r w:rsidR="18939020">
        <w:t>ves</w:t>
      </w:r>
      <w:r w:rsidR="0C94B6B9">
        <w:t xml:space="preserve"> from infection is essential</w:t>
      </w:r>
      <w:r w:rsidR="1183EB1D">
        <w:t>.</w:t>
      </w:r>
    </w:p>
    <w:p w14:paraId="067574B4" w14:textId="77777777" w:rsidR="00F854A4" w:rsidRPr="0080123F" w:rsidRDefault="00F854A4" w:rsidP="00700019">
      <w:pPr>
        <w:pStyle w:val="ParagraphText-numbered"/>
        <w:jc w:val="both"/>
      </w:pPr>
      <w:r>
        <w:t>Disabled people or those with sensory impairments</w:t>
      </w:r>
      <w:r w:rsidR="00835CAD">
        <w:t xml:space="preserve"> and their families</w:t>
      </w:r>
      <w:r>
        <w:t xml:space="preserve"> </w:t>
      </w:r>
      <w:r w:rsidR="007741E1">
        <w:t xml:space="preserve">may </w:t>
      </w:r>
      <w:r>
        <w:t xml:space="preserve">have specific support requirements. We will </w:t>
      </w:r>
      <w:r w:rsidR="00F23D81">
        <w:t xml:space="preserve">continue to </w:t>
      </w:r>
      <w:r>
        <w:t xml:space="preserve">work </w:t>
      </w:r>
      <w:r w:rsidR="00FD51F4">
        <w:t>closely with user led organisations and advocacy group</w:t>
      </w:r>
      <w:r w:rsidR="00000B4E">
        <w:t>s</w:t>
      </w:r>
      <w:r w:rsidR="00FD51F4">
        <w:t xml:space="preserve"> as well as </w:t>
      </w:r>
      <w:r>
        <w:t>with charities and others best placed to understand how these needs can be met</w:t>
      </w:r>
      <w:r w:rsidR="00F23D81">
        <w:t xml:space="preserve"> in the context of </w:t>
      </w:r>
      <w:r>
        <w:t xml:space="preserve">COVID-19. </w:t>
      </w:r>
      <w:r w:rsidR="00242F98">
        <w:t xml:space="preserve">Legal obligations to provide advocacy remain in place </w:t>
      </w:r>
      <w:r w:rsidR="00517CDC">
        <w:t>where local authorities are continuing to exercise functions which require involvement of an individual</w:t>
      </w:r>
      <w:r w:rsidR="00242F98">
        <w:t xml:space="preserve"> and must be upheld to support people, including when they are discharged from hospital.</w:t>
      </w:r>
    </w:p>
    <w:p w14:paraId="630AC673" w14:textId="77777777" w:rsidR="00237119" w:rsidRDefault="004F2347" w:rsidP="00700019">
      <w:pPr>
        <w:pStyle w:val="ParagraphText-numbered"/>
        <w:jc w:val="both"/>
      </w:pPr>
      <w:r>
        <w:t>Local</w:t>
      </w:r>
      <w:r w:rsidR="00237119">
        <w:t xml:space="preserve"> authorities </w:t>
      </w:r>
      <w:r>
        <w:t>and NHS organisations</w:t>
      </w:r>
      <w:r w:rsidR="00237119">
        <w:t xml:space="preserve"> should give particular thought to the continuity of support for young people with </w:t>
      </w:r>
      <w:r>
        <w:t xml:space="preserve">special educational needs and disabilities (SEND) and </w:t>
      </w:r>
      <w:r w:rsidR="00237119">
        <w:t xml:space="preserve">an </w:t>
      </w:r>
      <w:r>
        <w:t>education, health, and care</w:t>
      </w:r>
      <w:r w:rsidR="00237119">
        <w:t xml:space="preserve"> plan </w:t>
      </w:r>
      <w:r>
        <w:t xml:space="preserve">(EHC) </w:t>
      </w:r>
      <w:r w:rsidR="00237119">
        <w:t>that are transitioning to adult social care.</w:t>
      </w:r>
    </w:p>
    <w:p w14:paraId="2F6C184C" w14:textId="77777777" w:rsidR="00F21D26" w:rsidRPr="00C57677" w:rsidRDefault="00F21D26" w:rsidP="00700019">
      <w:pPr>
        <w:pStyle w:val="ParagraphText-numbered"/>
        <w:jc w:val="both"/>
        <w:rPr>
          <w:color w:val="000000" w:themeColor="text1"/>
        </w:rPr>
      </w:pPr>
      <w:r>
        <w:t>COVID-19 present</w:t>
      </w:r>
      <w:r w:rsidR="00C332FA">
        <w:t>s</w:t>
      </w:r>
      <w:r>
        <w:t xml:space="preserve"> particular challenges in supporting people to make their own decisions, and where necessary making decisions in their best interests, in the context of protecting the person’s own health and reducing the risk of infection to others. During the pandemic, the principles of the Mental Capacity Act and the safeguards provided by the Deprivation of Liberty Safeguards still apply</w:t>
      </w:r>
      <w:r w:rsidR="00DD4AC5">
        <w:t xml:space="preserve">. </w:t>
      </w:r>
      <w:r w:rsidR="00471AFF">
        <w:t xml:space="preserve"> </w:t>
      </w:r>
      <w:r w:rsidR="00DD4AC5">
        <w:t xml:space="preserve">Decisions made under the Mental Capacity Act must be made in relation to that individual and cannot be made in relation to groups of people. When making decisions during the pandemic about the care and treatment of people who lack the relevant mental capacity, staff should seek consent on all aspects of care and treatment to which the person can consent. </w:t>
      </w:r>
      <w:r>
        <w:t>Professionals need to understand the application of mental capacity legislation in the context of COVID-19</w:t>
      </w:r>
      <w:r w:rsidRPr="0F952C6C">
        <w:rPr>
          <w:color w:val="000000" w:themeColor="text1"/>
        </w:rPr>
        <w:t xml:space="preserve"> (see our </w:t>
      </w:r>
      <w:hyperlink r:id="rId28">
        <w:r w:rsidRPr="0018687B">
          <w:rPr>
            <w:rStyle w:val="Hyperlink"/>
            <w:color w:val="4472C4" w:themeColor="accent1"/>
          </w:rPr>
          <w:t>guidance</w:t>
        </w:r>
      </w:hyperlink>
      <w:r w:rsidRPr="0018687B">
        <w:rPr>
          <w:color w:val="4472C4" w:themeColor="accent1"/>
        </w:rPr>
        <w:t>)</w:t>
      </w:r>
      <w:r w:rsidRPr="0F952C6C">
        <w:rPr>
          <w:color w:val="000000" w:themeColor="text1"/>
        </w:rPr>
        <w:t xml:space="preserve">. </w:t>
      </w:r>
    </w:p>
    <w:p w14:paraId="60ECF260" w14:textId="77777777" w:rsidR="00757769" w:rsidRPr="00D83E85" w:rsidRDefault="00B2274F" w:rsidP="00700019">
      <w:pPr>
        <w:pStyle w:val="ParagraphText-numbered"/>
        <w:jc w:val="both"/>
        <w:rPr>
          <w:color w:val="4472C4" w:themeColor="accent1"/>
        </w:rPr>
      </w:pPr>
      <w:r w:rsidRPr="00C57677">
        <w:t>Working in partnership with user and carer groups w</w:t>
      </w:r>
      <w:r w:rsidR="00757769" w:rsidRPr="00C57677">
        <w:t xml:space="preserve">e will </w:t>
      </w:r>
      <w:r w:rsidR="00D32174">
        <w:t>learn of the</w:t>
      </w:r>
      <w:r w:rsidR="00757769" w:rsidRPr="00C57677">
        <w:t xml:space="preserve"> </w:t>
      </w:r>
      <w:r w:rsidR="00270208" w:rsidRPr="00C57677">
        <w:t>impact of COVID-19 and interventions such as</w:t>
      </w:r>
      <w:r w:rsidR="00757769" w:rsidRPr="00C57677">
        <w:t xml:space="preserve"> Care Act easements to ensure they are not disproportionally disadvantaging those who are least able to advocate for themselves, and will closely monitor m</w:t>
      </w:r>
      <w:r w:rsidR="00757769" w:rsidRPr="003973D7">
        <w:t>ortality and morbidity in vulnerable groups</w:t>
      </w:r>
      <w:r w:rsidR="00A068BB" w:rsidRPr="003973D7">
        <w:t xml:space="preserve"> and </w:t>
      </w:r>
      <w:r w:rsidR="006D3C1E" w:rsidRPr="003973D7">
        <w:t xml:space="preserve">the </w:t>
      </w:r>
      <w:r w:rsidR="00A068BB" w:rsidRPr="003973D7">
        <w:t>impact on carers</w:t>
      </w:r>
      <w:r w:rsidR="00757769" w:rsidRPr="003973D7">
        <w:t xml:space="preserve">.  </w:t>
      </w:r>
      <w:r w:rsidR="001A1D84" w:rsidRPr="003973D7">
        <w:rPr>
          <w:rFonts w:cs="Arial"/>
        </w:rPr>
        <w:t>We will also</w:t>
      </w:r>
      <w:r w:rsidR="001A1D84" w:rsidRPr="00C57677">
        <w:rPr>
          <w:rFonts w:cs="Arial"/>
        </w:rPr>
        <w:t xml:space="preserve"> hear directly from people with care an</w:t>
      </w:r>
      <w:r w:rsidR="001A1D84" w:rsidRPr="7839CC7B">
        <w:rPr>
          <w:rFonts w:cs="Arial"/>
          <w:color w:val="26282A"/>
        </w:rPr>
        <w:t>d support needs about their experiences against the Making It Real ‘I Statements’</w:t>
      </w:r>
      <w:r w:rsidR="00BB3D16" w:rsidRPr="7839CC7B">
        <w:rPr>
          <w:rStyle w:val="FootnoteReference"/>
          <w:rFonts w:cs="Arial"/>
          <w:color w:val="26282A"/>
        </w:rPr>
        <w:footnoteReference w:id="6"/>
      </w:r>
      <w:r w:rsidR="00BB3D16" w:rsidRPr="7839CC7B">
        <w:rPr>
          <w:rFonts w:cs="Arial"/>
          <w:color w:val="26282A"/>
        </w:rPr>
        <w:t>.</w:t>
      </w:r>
    </w:p>
    <w:p w14:paraId="7D1B33C0" w14:textId="77777777" w:rsidR="00D83E85" w:rsidRPr="00E0737C" w:rsidRDefault="00D83E85" w:rsidP="00700019">
      <w:pPr>
        <w:pStyle w:val="ParagraphText-numbered"/>
        <w:jc w:val="both"/>
        <w:rPr>
          <w:rFonts w:eastAsia="Arial"/>
          <w:color w:val="4472C4"/>
        </w:rPr>
      </w:pPr>
      <w:r w:rsidRPr="0F952C6C">
        <w:rPr>
          <w:rFonts w:eastAsia="Arial"/>
        </w:rPr>
        <w:t xml:space="preserve">Local </w:t>
      </w:r>
      <w:r w:rsidR="00B8543C">
        <w:rPr>
          <w:rFonts w:eastAsia="Arial"/>
        </w:rPr>
        <w:t>a</w:t>
      </w:r>
      <w:r w:rsidRPr="0F952C6C">
        <w:rPr>
          <w:rFonts w:eastAsia="Arial"/>
        </w:rPr>
        <w:t xml:space="preserve">uthorities should only take a decision to begin exercising the Care Act easements </w:t>
      </w:r>
      <w:r w:rsidR="001E6EE4">
        <w:rPr>
          <w:rFonts w:eastAsia="Arial"/>
        </w:rPr>
        <w:t xml:space="preserve">(see </w:t>
      </w:r>
      <w:r w:rsidR="00680DD7">
        <w:rPr>
          <w:rFonts w:eastAsia="Arial"/>
        </w:rPr>
        <w:t>C</w:t>
      </w:r>
      <w:r w:rsidR="001E6EE4">
        <w:rPr>
          <w:rFonts w:eastAsia="Arial"/>
        </w:rPr>
        <w:t xml:space="preserve">hapter 4) </w:t>
      </w:r>
      <w:r w:rsidRPr="0F952C6C">
        <w:rPr>
          <w:rFonts w:eastAsia="Arial"/>
        </w:rPr>
        <w:t xml:space="preserve">when </w:t>
      </w:r>
      <w:r w:rsidR="00D32174">
        <w:rPr>
          <w:rFonts w:eastAsia="Arial"/>
        </w:rPr>
        <w:t xml:space="preserve">absolutely necessary and always by following the </w:t>
      </w:r>
      <w:hyperlink r:id="rId29" w:history="1">
        <w:r w:rsidR="00D32174" w:rsidRPr="00090E95">
          <w:rPr>
            <w:rStyle w:val="Hyperlink"/>
            <w:rFonts w:eastAsia="Arial"/>
          </w:rPr>
          <w:t>guidance</w:t>
        </w:r>
      </w:hyperlink>
      <w:r>
        <w:t xml:space="preserve">. Any change resulting from such a decision should be proportionate to the circumstances in a particular </w:t>
      </w:r>
      <w:r w:rsidR="0020186D">
        <w:t>l</w:t>
      </w:r>
      <w:r>
        <w:t xml:space="preserve">ocal </w:t>
      </w:r>
      <w:r w:rsidR="0020186D">
        <w:t>a</w:t>
      </w:r>
      <w:r>
        <w:t>uthority.</w:t>
      </w:r>
    </w:p>
    <w:p w14:paraId="179D35A7" w14:textId="77777777" w:rsidR="00D83E85" w:rsidRPr="00C41FCA" w:rsidRDefault="00D83E85" w:rsidP="00700019">
      <w:pPr>
        <w:pStyle w:val="ParagraphText-numbered"/>
        <w:jc w:val="both"/>
        <w:rPr>
          <w:color w:val="4472C4"/>
        </w:rPr>
      </w:pPr>
      <w:r>
        <w:t>The office of the Chief Social Worker has published a Social Care Ethical framework which must be used alongside application of the Care Act easements and any potential prioritisation of social care.</w:t>
      </w:r>
    </w:p>
    <w:p w14:paraId="05200689" w14:textId="77777777" w:rsidR="00705B66" w:rsidRPr="00C75ADC" w:rsidRDefault="00705B66" w:rsidP="00700019">
      <w:pPr>
        <w:pStyle w:val="ParagraphText-unnumbered"/>
        <w:jc w:val="both"/>
      </w:pPr>
    </w:p>
    <w:p w14:paraId="38A77875" w14:textId="77777777" w:rsidR="00B81B43" w:rsidRDefault="00B81B43" w:rsidP="00700019">
      <w:pPr>
        <w:jc w:val="both"/>
        <w:rPr>
          <w:b/>
          <w:sz w:val="24"/>
          <w:szCs w:val="24"/>
        </w:rPr>
      </w:pPr>
      <w:r w:rsidRPr="40FB6EF4">
        <w:br w:type="page"/>
      </w:r>
    </w:p>
    <w:p w14:paraId="0BC4ED4F" w14:textId="77777777" w:rsidR="00E00DF7" w:rsidRPr="00E00DF7" w:rsidRDefault="00E00DF7" w:rsidP="008F2090">
      <w:pPr>
        <w:pStyle w:val="Heading1-numbered"/>
        <w:numPr>
          <w:ilvl w:val="0"/>
          <w:numId w:val="3"/>
        </w:numPr>
        <w:rPr>
          <w:lang w:eastAsia="en-US"/>
        </w:rPr>
      </w:pPr>
      <w:bookmarkStart w:id="49" w:name="_Toc37784325"/>
      <w:bookmarkStart w:id="50" w:name="_Toc37661210"/>
      <w:r w:rsidRPr="6F8CF90D">
        <w:rPr>
          <w:lang w:eastAsia="en-US"/>
        </w:rPr>
        <w:t xml:space="preserve">Supporting </w:t>
      </w:r>
      <w:r w:rsidR="1A75523C" w:rsidRPr="78B6C098">
        <w:rPr>
          <w:lang w:eastAsia="en-US"/>
        </w:rPr>
        <w:t xml:space="preserve">local authorities and </w:t>
      </w:r>
      <w:r>
        <w:rPr>
          <w:lang w:eastAsia="en-US"/>
        </w:rPr>
        <w:t>the providers of care</w:t>
      </w:r>
      <w:bookmarkEnd w:id="49"/>
    </w:p>
    <w:p w14:paraId="1CD0AA25" w14:textId="77777777" w:rsidR="00936957" w:rsidRPr="003F7DC8" w:rsidRDefault="00936957" w:rsidP="00945EC7">
      <w:pPr>
        <w:pStyle w:val="Heading2"/>
        <w:jc w:val="both"/>
        <w:rPr>
          <w:rFonts w:eastAsiaTheme="minorEastAsia"/>
        </w:rPr>
      </w:pPr>
      <w:bookmarkStart w:id="51" w:name="_Toc37784326"/>
      <w:r w:rsidRPr="40FB6EF4">
        <w:rPr>
          <w:rFonts w:eastAsiaTheme="minorEastAsia"/>
        </w:rPr>
        <w:t>Funding</w:t>
      </w:r>
      <w:bookmarkEnd w:id="51"/>
    </w:p>
    <w:p w14:paraId="0C1C1AFF" w14:textId="77777777" w:rsidR="00936957" w:rsidRPr="00936957" w:rsidRDefault="00936957" w:rsidP="00945EC7">
      <w:pPr>
        <w:pStyle w:val="ParagraphText-numbered"/>
        <w:jc w:val="both"/>
      </w:pPr>
      <w:r w:rsidRPr="003F7DC8">
        <w:rPr>
          <w:rFonts w:eastAsia="Arial"/>
        </w:rPr>
        <w:t>COVID</w:t>
      </w:r>
      <w:r w:rsidRPr="00936957">
        <w:t>-19 is imposing significant new pressures on the social care sector.</w:t>
      </w:r>
    </w:p>
    <w:p w14:paraId="2D445C0A" w14:textId="77777777" w:rsidR="00936957" w:rsidRPr="00936957" w:rsidRDefault="00936957" w:rsidP="00945EC7">
      <w:pPr>
        <w:pStyle w:val="ParagraphText-numbered"/>
        <w:jc w:val="both"/>
      </w:pPr>
      <w:r w:rsidRPr="003C765B">
        <w:t>In March 2020 we announced £2.9 billion of funding to strengthen care for the vulnerable. This included £1.6 billion for local authorities to help them respond to COVID-19 pressures across all the services they deliver, including adult social care, and £1.</w:t>
      </w:r>
      <w:r w:rsidRPr="00936957">
        <w:t xml:space="preserve">3 billion </w:t>
      </w:r>
      <w:r w:rsidR="007235BD">
        <w:t xml:space="preserve">to </w:t>
      </w:r>
      <w:r>
        <w:t xml:space="preserve">enhance discharge </w:t>
      </w:r>
      <w:r w:rsidR="007235BD">
        <w:t xml:space="preserve">from hospitals, </w:t>
      </w:r>
      <w:r w:rsidR="00CE512D">
        <w:t xml:space="preserve">to help people return </w:t>
      </w:r>
      <w:r w:rsidR="00D63E3B">
        <w:t>to community settings</w:t>
      </w:r>
      <w:r w:rsidR="00A43B0F">
        <w:t xml:space="preserve">. </w:t>
      </w:r>
    </w:p>
    <w:p w14:paraId="328BB656" w14:textId="77777777" w:rsidR="00936957" w:rsidRPr="00936957" w:rsidRDefault="00936957" w:rsidP="00945EC7">
      <w:pPr>
        <w:pStyle w:val="ParagraphText-numbered"/>
        <w:jc w:val="both"/>
      </w:pPr>
      <w:r w:rsidRPr="003C765B">
        <w:t>We e</w:t>
      </w:r>
      <w:r w:rsidRPr="00936957">
        <w:t xml:space="preserve">xpect local authorities to get the funding they have received quickly to the front line. Local </w:t>
      </w:r>
      <w:r w:rsidR="00653786">
        <w:t>a</w:t>
      </w:r>
      <w:r w:rsidRPr="00936957">
        <w:t>uthorities should take steps to:</w:t>
      </w:r>
    </w:p>
    <w:p w14:paraId="34DEDEC1" w14:textId="77777777" w:rsidR="00936957" w:rsidRPr="00936957" w:rsidRDefault="00653786" w:rsidP="008F2090">
      <w:pPr>
        <w:numPr>
          <w:ilvl w:val="1"/>
          <w:numId w:val="10"/>
        </w:numPr>
        <w:spacing w:after="284" w:line="324" w:lineRule="exact"/>
        <w:ind w:left="1276" w:hanging="425"/>
        <w:jc w:val="both"/>
        <w:rPr>
          <w:rFonts w:ascii="Arial" w:eastAsiaTheme="minorHAnsi" w:hAnsi="Arial" w:cs="Times New Roman"/>
          <w:sz w:val="24"/>
          <w:szCs w:val="20"/>
          <w:lang w:eastAsia="en-GB"/>
        </w:rPr>
      </w:pPr>
      <w:r>
        <w:rPr>
          <w:rFonts w:ascii="Arial" w:eastAsiaTheme="minorHAnsi" w:hAnsi="Arial" w:cs="Times New Roman"/>
          <w:sz w:val="24"/>
          <w:szCs w:val="20"/>
          <w:lang w:eastAsia="en-GB"/>
        </w:rPr>
        <w:t>P</w:t>
      </w:r>
      <w:r w:rsidR="00936957" w:rsidRPr="00936957">
        <w:rPr>
          <w:rFonts w:ascii="Arial" w:eastAsiaTheme="minorHAnsi" w:hAnsi="Arial" w:cs="Times New Roman"/>
          <w:sz w:val="24"/>
          <w:szCs w:val="20"/>
          <w:lang w:eastAsia="en-GB"/>
        </w:rPr>
        <w:t>rotect providers’ cashflow, including making payments on plan in advance;</w:t>
      </w:r>
    </w:p>
    <w:p w14:paraId="65145FF6" w14:textId="77777777" w:rsidR="00936957" w:rsidRPr="00936957" w:rsidRDefault="00653786" w:rsidP="008F2090">
      <w:pPr>
        <w:numPr>
          <w:ilvl w:val="1"/>
          <w:numId w:val="10"/>
        </w:numPr>
        <w:spacing w:after="284" w:line="324" w:lineRule="exact"/>
        <w:ind w:left="1276" w:hanging="425"/>
        <w:jc w:val="both"/>
        <w:rPr>
          <w:rFonts w:ascii="Arial" w:eastAsiaTheme="minorHAnsi" w:hAnsi="Arial" w:cs="Times New Roman"/>
          <w:sz w:val="24"/>
          <w:szCs w:val="20"/>
          <w:lang w:eastAsia="en-GB"/>
        </w:rPr>
      </w:pPr>
      <w:r>
        <w:rPr>
          <w:rFonts w:ascii="Arial" w:eastAsiaTheme="minorHAnsi" w:hAnsi="Arial" w:cs="Times New Roman"/>
          <w:sz w:val="24"/>
          <w:szCs w:val="20"/>
          <w:lang w:eastAsia="en-GB"/>
        </w:rPr>
        <w:t>M</w:t>
      </w:r>
      <w:r w:rsidR="00936957" w:rsidRPr="00936957">
        <w:rPr>
          <w:rFonts w:ascii="Arial" w:eastAsiaTheme="minorHAnsi" w:hAnsi="Arial" w:cs="Times New Roman"/>
          <w:sz w:val="24"/>
          <w:szCs w:val="20"/>
          <w:lang w:eastAsia="en-GB"/>
        </w:rPr>
        <w:t>onitor the ongoing costs of delivering care, such as higher workforce absence rates caused by self-isolation, sickness and family caring responsibilities; and</w:t>
      </w:r>
    </w:p>
    <w:p w14:paraId="59B25601" w14:textId="77777777" w:rsidR="00936957" w:rsidRPr="00936957" w:rsidRDefault="00653786" w:rsidP="008F2090">
      <w:pPr>
        <w:numPr>
          <w:ilvl w:val="1"/>
          <w:numId w:val="10"/>
        </w:numPr>
        <w:spacing w:after="284" w:line="324" w:lineRule="exact"/>
        <w:ind w:left="1276" w:hanging="425"/>
        <w:jc w:val="both"/>
        <w:rPr>
          <w:rFonts w:ascii="Arial" w:eastAsiaTheme="minorHAnsi" w:hAnsi="Arial" w:cs="Times New Roman"/>
          <w:sz w:val="24"/>
          <w:szCs w:val="20"/>
          <w:lang w:eastAsia="en-GB"/>
        </w:rPr>
      </w:pPr>
      <w:r>
        <w:rPr>
          <w:rFonts w:ascii="Arial" w:eastAsiaTheme="minorHAnsi" w:hAnsi="Arial" w:cs="Times New Roman"/>
          <w:sz w:val="24"/>
          <w:szCs w:val="20"/>
          <w:lang w:eastAsia="en-GB"/>
        </w:rPr>
        <w:t>A</w:t>
      </w:r>
      <w:r w:rsidR="00936957" w:rsidRPr="00936957">
        <w:rPr>
          <w:rFonts w:ascii="Arial" w:eastAsiaTheme="minorHAnsi" w:hAnsi="Arial" w:cs="Times New Roman"/>
          <w:sz w:val="24"/>
          <w:szCs w:val="20"/>
          <w:lang w:eastAsia="en-GB"/>
        </w:rPr>
        <w:t>djust fees to meet new costs.</w:t>
      </w:r>
    </w:p>
    <w:p w14:paraId="299A44F3" w14:textId="77777777" w:rsidR="00936957" w:rsidRDefault="00936957" w:rsidP="00945EC7">
      <w:pPr>
        <w:pStyle w:val="ParagraphText-numbered"/>
        <w:jc w:val="both"/>
      </w:pPr>
      <w:r w:rsidRPr="003F7DC8">
        <w:t>To ensure that this additional funding is making a difference, we are asking local authorities to provide information about the distribution of this funding to providers.</w:t>
      </w:r>
    </w:p>
    <w:p w14:paraId="1E53D6ED" w14:textId="77777777" w:rsidR="00936957" w:rsidRPr="00936957" w:rsidRDefault="00936957" w:rsidP="00945EC7">
      <w:pPr>
        <w:pStyle w:val="ParagraphText-numbered"/>
        <w:jc w:val="both"/>
      </w:pPr>
      <w:r w:rsidRPr="003C765B">
        <w:t xml:space="preserve">This funding is part of the government’s commitment to ensure </w:t>
      </w:r>
      <w:r w:rsidR="78C5F523">
        <w:t xml:space="preserve">the </w:t>
      </w:r>
      <w:r w:rsidRPr="003C765B">
        <w:t>NHS and social care system, and other public services, have all the resources they need during the COVID-19 outbreak. The government will c</w:t>
      </w:r>
      <w:r w:rsidRPr="00936957">
        <w:t>ontinue to monitor pressures in the NHS and local government and will keep future funding</w:t>
      </w:r>
      <w:r w:rsidR="234B1205">
        <w:t xml:space="preserve"> under review</w:t>
      </w:r>
      <w:r w:rsidRPr="00936957">
        <w:t>.  </w:t>
      </w:r>
    </w:p>
    <w:p w14:paraId="116901DD" w14:textId="77777777" w:rsidR="00936957" w:rsidRPr="003F7DC8" w:rsidRDefault="00936957" w:rsidP="00945EC7">
      <w:pPr>
        <w:pStyle w:val="Heading2"/>
        <w:jc w:val="both"/>
        <w:rPr>
          <w:rFonts w:eastAsiaTheme="minorHAnsi"/>
        </w:rPr>
      </w:pPr>
      <w:bookmarkStart w:id="52" w:name="_Toc37784327"/>
      <w:r w:rsidRPr="003F7DC8">
        <w:rPr>
          <w:rFonts w:eastAsiaTheme="minorHAnsi"/>
        </w:rPr>
        <w:t>Helping systems to prioritise</w:t>
      </w:r>
      <w:bookmarkEnd w:id="52"/>
    </w:p>
    <w:p w14:paraId="047944DE" w14:textId="77777777" w:rsidR="00936957" w:rsidRPr="00936957" w:rsidRDefault="001E19D1" w:rsidP="00945EC7">
      <w:pPr>
        <w:pStyle w:val="ParagraphText-numbered"/>
        <w:jc w:val="both"/>
      </w:pPr>
      <w:r>
        <w:t xml:space="preserve">Local authorities and care </w:t>
      </w:r>
      <w:r w:rsidR="00936957" w:rsidRPr="003F7DC8">
        <w:t xml:space="preserve">providers already </w:t>
      </w:r>
      <w:r>
        <w:t>face increased challenges</w:t>
      </w:r>
      <w:r w:rsidR="00936957" w:rsidRPr="00936957">
        <w:t xml:space="preserve"> due to </w:t>
      </w:r>
      <w:r>
        <w:t>the pandemic.</w:t>
      </w:r>
      <w:r w:rsidR="00936957" w:rsidRPr="00936957">
        <w:t xml:space="preserve"> It is possible that some local authorities will need to take difficult decisions to focus resources on the most urgent needs, even if this means not meeting some of their </w:t>
      </w:r>
      <w:r w:rsidR="3A8C99F9">
        <w:t xml:space="preserve">existing </w:t>
      </w:r>
      <w:r w:rsidR="00936957" w:rsidRPr="00936957">
        <w:t xml:space="preserve">statutory duties, or taking longer to meet these.  The Coronavirus Act 2020 amends the Care Act and puts local authorities in the best position to </w:t>
      </w:r>
      <w:r w:rsidR="57636382">
        <w:t>make these decisions to prioritise the most acute needs</w:t>
      </w:r>
      <w:r w:rsidR="00936957" w:rsidRPr="00936957">
        <w:t>, should they need to</w:t>
      </w:r>
      <w:r w:rsidR="00936957">
        <w:t xml:space="preserve">.  </w:t>
      </w:r>
    </w:p>
    <w:p w14:paraId="3B53BA5C" w14:textId="77777777" w:rsidR="00936957" w:rsidRPr="00936957" w:rsidRDefault="00936957" w:rsidP="00945EC7">
      <w:pPr>
        <w:pStyle w:val="ParagraphText-numbered"/>
        <w:jc w:val="both"/>
      </w:pPr>
      <w:r w:rsidRPr="003F7DC8">
        <w:t xml:space="preserve">The new powers allow local authorities to streamline assessment processes and prioritise services, where this is unavoidable, and where this enables them to continue providing </w:t>
      </w:r>
      <w:r w:rsidR="18F3B5BF">
        <w:t>the</w:t>
      </w:r>
      <w:r>
        <w:t xml:space="preserve"> </w:t>
      </w:r>
      <w:r w:rsidRPr="003F7DC8">
        <w:t>best possible care for the most vulnerable people. Our Ethical Framework sets o</w:t>
      </w:r>
      <w:r w:rsidRPr="00936957">
        <w:t xml:space="preserve">ut the principles to be followed in any prioritisation decisions and the guidance sets a clear expectation that any local authority decision to operate under the easements will be carefully </w:t>
      </w:r>
      <w:r w:rsidR="00576D03">
        <w:t>considered</w:t>
      </w:r>
      <w:r w:rsidRPr="00936957">
        <w:t>, taken only as a last resort</w:t>
      </w:r>
      <w:r w:rsidR="00576D03">
        <w:t xml:space="preserve"> and</w:t>
      </w:r>
      <w:r w:rsidRPr="00936957">
        <w:t xml:space="preserve"> well documented</w:t>
      </w:r>
      <w:r w:rsidR="00576D03">
        <w:t>. Decisions should be</w:t>
      </w:r>
      <w:r w:rsidRPr="00936957">
        <w:t xml:space="preserve"> fully communicated to care recipients and providers, and reported to the Department. This will enable us to keep an overview of use of the easements.</w:t>
      </w:r>
      <w:r w:rsidR="00945EC7">
        <w:t xml:space="preserve"> </w:t>
      </w:r>
      <w:r w:rsidRPr="00936957">
        <w:t xml:space="preserve">The Secretary of State has a power to direct local authorities to comply with the Ethical Framework and the guidance if necessary. </w:t>
      </w:r>
    </w:p>
    <w:p w14:paraId="162140BA" w14:textId="77777777" w:rsidR="00936957" w:rsidRPr="003F7DC8" w:rsidRDefault="00936957" w:rsidP="00945EC7">
      <w:pPr>
        <w:pStyle w:val="Heading2"/>
        <w:rPr>
          <w:rFonts w:eastAsiaTheme="minorHAnsi"/>
        </w:rPr>
      </w:pPr>
      <w:bookmarkStart w:id="53" w:name="_Toc37784328"/>
      <w:r w:rsidRPr="003F7DC8">
        <w:rPr>
          <w:rFonts w:eastAsiaTheme="minorHAnsi"/>
        </w:rPr>
        <w:t>Collaboration across services</w:t>
      </w:r>
      <w:bookmarkEnd w:id="53"/>
      <w:r w:rsidRPr="003F7DC8">
        <w:rPr>
          <w:rFonts w:eastAsiaTheme="minorHAnsi"/>
        </w:rPr>
        <w:t xml:space="preserve"> </w:t>
      </w:r>
    </w:p>
    <w:p w14:paraId="14BCE93A" w14:textId="77777777" w:rsidR="00936957" w:rsidRPr="00936957" w:rsidRDefault="00936957" w:rsidP="00945EC7">
      <w:pPr>
        <w:pStyle w:val="ParagraphText-numbered"/>
        <w:jc w:val="both"/>
      </w:pPr>
      <w:r w:rsidRPr="003F7DC8">
        <w:t>NHSE&amp;I has issued guidance reasserting the importance of mutual aid between Community Health Services and health and social care partners, and the continuation of necessary clinical support across car</w:t>
      </w:r>
      <w:r w:rsidRPr="00936957">
        <w:t xml:space="preserve">e homes and domiciliary care. </w:t>
      </w:r>
    </w:p>
    <w:p w14:paraId="2E4C1EC1" w14:textId="77777777" w:rsidR="00936957" w:rsidRPr="00936957" w:rsidRDefault="00936957" w:rsidP="00945EC7">
      <w:pPr>
        <w:pStyle w:val="ParagraphText-numbered"/>
        <w:jc w:val="both"/>
      </w:pPr>
      <w:r w:rsidRPr="003F7DC8">
        <w:t>For general practice, this should include identifying those people on their most-at-risk patient list who live in a care or nursing home, and working with community service providers to co-ordinate interventions for these peo</w:t>
      </w:r>
      <w:r w:rsidRPr="00936957">
        <w:t xml:space="preserve">ple. Regular care home rounds by GPs and/or their </w:t>
      </w:r>
      <w:r w:rsidR="00877366">
        <w:t>multidisciplinary team</w:t>
      </w:r>
      <w:r w:rsidRPr="00936957">
        <w:t>s</w:t>
      </w:r>
      <w:r w:rsidR="00877366">
        <w:t xml:space="preserve"> (MDTs)</w:t>
      </w:r>
      <w:r w:rsidRPr="00936957">
        <w:t xml:space="preserve"> should be delivered virtually unless a physical presence is required for clinical reasons. </w:t>
      </w:r>
    </w:p>
    <w:p w14:paraId="39448CEF" w14:textId="77777777" w:rsidR="00936957" w:rsidRPr="00936957" w:rsidRDefault="00936957" w:rsidP="00945EC7">
      <w:pPr>
        <w:pStyle w:val="ParagraphText-numbered"/>
        <w:jc w:val="both"/>
        <w:rPr>
          <w:rFonts w:eastAsia="Calibri"/>
        </w:rPr>
      </w:pPr>
      <w:r w:rsidRPr="003C765B">
        <w:t xml:space="preserve">Community </w:t>
      </w:r>
      <w:r w:rsidR="00B11509">
        <w:t>H</w:t>
      </w:r>
      <w:r w:rsidRPr="003C765B">
        <w:t xml:space="preserve">ealth </w:t>
      </w:r>
      <w:r w:rsidR="00B11509">
        <w:t>S</w:t>
      </w:r>
      <w:r w:rsidRPr="003C765B">
        <w:t xml:space="preserve">ervices should prioritise those people identified </w:t>
      </w:r>
      <w:r w:rsidR="7F32B9C6">
        <w:t xml:space="preserve">as </w:t>
      </w:r>
      <w:r w:rsidRPr="003C765B">
        <w:t>most at risk and services should del</w:t>
      </w:r>
      <w:r w:rsidRPr="00936957">
        <w:t>iver a comprehensive health and care support package</w:t>
      </w:r>
      <w:r w:rsidR="2109E162">
        <w:t>,</w:t>
      </w:r>
      <w:r w:rsidRPr="00936957">
        <w:t xml:space="preserve"> drawing on the dedicated volunteers offering their help, and wider services, to meet their </w:t>
      </w:r>
      <w:r w:rsidR="2E2D1612">
        <w:t xml:space="preserve">broader </w:t>
      </w:r>
      <w:r w:rsidRPr="00936957">
        <w:t xml:space="preserve">needs. </w:t>
      </w:r>
      <w:r w:rsidRPr="00936957">
        <w:rPr>
          <w:rFonts w:eastAsia="Calibri"/>
        </w:rPr>
        <w:t xml:space="preserve">This support must be delivered in collaboration with general practice and adult social care colleagues, covering the review and adaptation of care plans, addressing urgent medical questions and support for people to receive their medication regularly. Providers should provide care and advice remotely where possible. </w:t>
      </w:r>
    </w:p>
    <w:p w14:paraId="15DF76DB" w14:textId="77777777" w:rsidR="00936957" w:rsidRPr="00936957" w:rsidRDefault="00936957" w:rsidP="00945EC7">
      <w:pPr>
        <w:pStyle w:val="ParagraphText-numbered"/>
        <w:jc w:val="both"/>
      </w:pPr>
      <w:r w:rsidRPr="003C765B">
        <w:t>Existing patients and those be</w:t>
      </w:r>
      <w:r w:rsidRPr="00936957">
        <w:t xml:space="preserve">ing </w:t>
      </w:r>
      <w:r w:rsidR="00B11509" w:rsidRPr="003C765B">
        <w:t>newly</w:t>
      </w:r>
      <w:r w:rsidR="00B11509" w:rsidRPr="00936957">
        <w:t xml:space="preserve"> </w:t>
      </w:r>
      <w:r w:rsidRPr="00936957">
        <w:t xml:space="preserve">referred to </w:t>
      </w:r>
      <w:r w:rsidR="00B11509">
        <w:t>C</w:t>
      </w:r>
      <w:r w:rsidRPr="00936957">
        <w:t xml:space="preserve">ommunity </w:t>
      </w:r>
      <w:r w:rsidR="00B11509">
        <w:t>H</w:t>
      </w:r>
      <w:r w:rsidRPr="00936957">
        <w:t xml:space="preserve">ealth </w:t>
      </w:r>
      <w:r w:rsidR="00B11509">
        <w:t>S</w:t>
      </w:r>
      <w:r w:rsidRPr="00936957">
        <w:t xml:space="preserve">ervices need to be prioritised in line with the COVID-19 Prioritisation Health Services </w:t>
      </w:r>
      <w:hyperlink r:id="rId30">
        <w:r w:rsidRPr="00936957">
          <w:rPr>
            <w:rFonts w:cs="Arial"/>
            <w:color w:val="0063BE"/>
            <w:u w:val="single"/>
          </w:rPr>
          <w:t>guidance</w:t>
        </w:r>
      </w:hyperlink>
      <w:r w:rsidRPr="00936957">
        <w:t xml:space="preserve"> and COVID-19 Hospital Discharge Service Requirements </w:t>
      </w:r>
      <w:hyperlink r:id="rId31">
        <w:r w:rsidRPr="00936957">
          <w:rPr>
            <w:rFonts w:cs="Arial"/>
            <w:color w:val="0063BE"/>
            <w:u w:val="single"/>
          </w:rPr>
          <w:t>guidance</w:t>
        </w:r>
      </w:hyperlink>
      <w:r w:rsidRPr="00936957">
        <w:t>.</w:t>
      </w:r>
    </w:p>
    <w:p w14:paraId="38DF74B8" w14:textId="77777777" w:rsidR="007A27E2" w:rsidRPr="003C765B" w:rsidRDefault="007A27E2" w:rsidP="00945EC7">
      <w:pPr>
        <w:pStyle w:val="ParagraphText-numbered"/>
        <w:jc w:val="both"/>
      </w:pPr>
      <w:r>
        <w:t>Despite the unpre</w:t>
      </w:r>
      <w:r w:rsidR="007474A7">
        <w:t>c</w:t>
      </w:r>
      <w:r>
        <w:t>e</w:t>
      </w:r>
      <w:r w:rsidR="007474A7">
        <w:t>de</w:t>
      </w:r>
      <w:r>
        <w:t xml:space="preserve">nted support from Government to maintain the income of workers across the country, we know that sadly some social care workers, like many across the country, will find themselves in financial difficulty. The voluntary sector plays a vital role in supporting people when Government is unable to do so. Recent weeks have seen many generous and big-hearted donations from businesses and individuals alike in order to support those who care for others. Many have partnered with NHS charities for which we are very grateful. We would encourage those considering similar </w:t>
      </w:r>
      <w:r w:rsidR="0DAE16DB">
        <w:t>commitment</w:t>
      </w:r>
      <w:r w:rsidR="688D467D">
        <w:t>s</w:t>
      </w:r>
      <w:r>
        <w:t xml:space="preserve"> to consider supporting those working on the front line in social care, including for example, to charities such as the </w:t>
      </w:r>
      <w:hyperlink r:id="rId32">
        <w:r w:rsidR="0DAE16DB" w:rsidRPr="37BD34BC">
          <w:rPr>
            <w:rStyle w:val="Hyperlink"/>
          </w:rPr>
          <w:t>Care Workers Charity</w:t>
        </w:r>
      </w:hyperlink>
      <w:r>
        <w:t>.</w:t>
      </w:r>
      <w:r w:rsidR="001E6EE4">
        <w:t xml:space="preserve"> </w:t>
      </w:r>
    </w:p>
    <w:p w14:paraId="6F8D836B" w14:textId="77777777" w:rsidR="00936957" w:rsidRPr="00936957" w:rsidRDefault="00936957" w:rsidP="00D23965">
      <w:pPr>
        <w:pStyle w:val="Heading2"/>
      </w:pPr>
      <w:bookmarkStart w:id="54" w:name="_Toc37784329"/>
      <w:r w:rsidRPr="003F7DC8">
        <w:t>Local and national oversight</w:t>
      </w:r>
      <w:bookmarkEnd w:id="54"/>
    </w:p>
    <w:p w14:paraId="22F79224" w14:textId="77777777" w:rsidR="00936957" w:rsidRPr="00936957" w:rsidRDefault="00936957" w:rsidP="00945EC7">
      <w:pPr>
        <w:pStyle w:val="ParagraphText-numbered"/>
        <w:jc w:val="both"/>
      </w:pPr>
      <w:r w:rsidRPr="003F7DC8">
        <w:t>Under the Care Act 2014 local authorities have duties to shape local provision of care and ensure services remain sustainable and continuity of care is maintained.  Alongside this the Care Quality Commission’s (CQC) Market Oversight scheme monitors the fin</w:t>
      </w:r>
      <w:r w:rsidRPr="00936957">
        <w:t xml:space="preserve">ancial health of the largest and most difficult to substitute providers so that there is early warning of emerging risks.  </w:t>
      </w:r>
    </w:p>
    <w:p w14:paraId="0EAE22B5" w14:textId="77777777" w:rsidR="00936957" w:rsidRPr="00936957" w:rsidRDefault="00936957" w:rsidP="00945EC7">
      <w:pPr>
        <w:pStyle w:val="ParagraphText-numbered"/>
        <w:jc w:val="both"/>
      </w:pPr>
      <w:r w:rsidRPr="0017165A">
        <w:t xml:space="preserve">Given the additional pressures </w:t>
      </w:r>
      <w:r w:rsidR="000A5D49">
        <w:t>COVID</w:t>
      </w:r>
      <w:r w:rsidRPr="0017165A">
        <w:t>-19 is plac</w:t>
      </w:r>
      <w:r w:rsidR="00292B9C">
        <w:t>ing</w:t>
      </w:r>
      <w:r w:rsidRPr="0017165A">
        <w:t xml:space="preserve"> on care providers, local authorities’ role in ensuring continuity of service is cri</w:t>
      </w:r>
      <w:r w:rsidRPr="00936957">
        <w:t xml:space="preserve">tical.  We expect them to draw on all available flows of information and their links with providers to identify and address any emerging risks, </w:t>
      </w:r>
      <w:r w:rsidR="00F930F3">
        <w:t>this includes information from</w:t>
      </w:r>
      <w:r w:rsidRPr="00936957">
        <w:t xml:space="preserve"> the </w:t>
      </w:r>
      <w:r w:rsidR="00F930F3">
        <w:t xml:space="preserve">capacity tracker and new </w:t>
      </w:r>
      <w:r w:rsidRPr="00936957">
        <w:t xml:space="preserve">CQC </w:t>
      </w:r>
      <w:r w:rsidR="00F930F3">
        <w:t>homecare data</w:t>
      </w:r>
      <w:r w:rsidRPr="00936957">
        <w:t xml:space="preserve">. </w:t>
      </w:r>
    </w:p>
    <w:p w14:paraId="49763300" w14:textId="77777777" w:rsidR="0017165A" w:rsidRDefault="003F7DC8" w:rsidP="00945EC7">
      <w:pPr>
        <w:pStyle w:val="ParagraphText-numbered"/>
        <w:jc w:val="both"/>
      </w:pPr>
      <w:r w:rsidRPr="0017165A">
        <w:t>There are established local and national systems in place for managing risks to continuity of care services</w:t>
      </w:r>
      <w:r w:rsidR="00506661">
        <w:t>. We expect partners</w:t>
      </w:r>
      <w:r w:rsidR="006D0852">
        <w:t xml:space="preserve"> such as providers, local authorities, LRFs and the NHS</w:t>
      </w:r>
      <w:r w:rsidR="00506661">
        <w:t xml:space="preserve"> to</w:t>
      </w:r>
      <w:r w:rsidR="006D0852">
        <w:t xml:space="preserve"> </w:t>
      </w:r>
      <w:r w:rsidRPr="0017165A">
        <w:t>work</w:t>
      </w:r>
      <w:r w:rsidR="006D0852">
        <w:t xml:space="preserve"> together</w:t>
      </w:r>
      <w:r w:rsidRPr="0017165A">
        <w:t xml:space="preserve"> to address local risks and issues</w:t>
      </w:r>
      <w:r w:rsidR="006D0852">
        <w:t xml:space="preserve">. </w:t>
      </w:r>
    </w:p>
    <w:p w14:paraId="568F5825" w14:textId="77777777" w:rsidR="00936957" w:rsidRPr="00936957" w:rsidRDefault="00936957" w:rsidP="00945EC7">
      <w:pPr>
        <w:pStyle w:val="ParagraphText-numbered"/>
        <w:jc w:val="both"/>
      </w:pPr>
      <w:r w:rsidRPr="0017165A">
        <w:t>Regulation of care providers by CQC to ensure safety and quality standards are maintained and improved is as importan</w:t>
      </w:r>
      <w:r w:rsidRPr="00936957">
        <w:t xml:space="preserve">t as ever. CQC </w:t>
      </w:r>
      <w:r>
        <w:t>ha</w:t>
      </w:r>
      <w:r w:rsidR="3210CFBF">
        <w:t>s</w:t>
      </w:r>
      <w:r w:rsidRPr="00936957">
        <w:t xml:space="preserve"> developed an Emergency Support Framework for this period which offers providers support and advice, and helps local and national system partners identify and respond to safety concerns. Taking a proportionate approach, CQC will explore any risks they</w:t>
      </w:r>
      <w:r w:rsidR="00A65103">
        <w:t xml:space="preserve"> hav</w:t>
      </w:r>
      <w:r w:rsidRPr="00936957">
        <w:t>e identified through conversations with providers, with the goal of offering or connecting a provider with relevant support. CQC will only initiate a targeted inspection, or take enforcement action, where absolutely necessary, for example if there are concerns about the potential abuse of people with care and support needs.</w:t>
      </w:r>
    </w:p>
    <w:p w14:paraId="543578C7" w14:textId="77777777" w:rsidR="00936957" w:rsidRDefault="00936957" w:rsidP="00945EC7">
      <w:pPr>
        <w:pStyle w:val="ParagraphText-numbered"/>
        <w:jc w:val="both"/>
      </w:pPr>
      <w:r w:rsidRPr="0017165A">
        <w:t xml:space="preserve">We are reinforcing these systems to ensure continuity of care services in the face of unprecedented challenges.  </w:t>
      </w:r>
    </w:p>
    <w:p w14:paraId="2267555E" w14:textId="77777777" w:rsidR="00041A31" w:rsidRPr="00936957" w:rsidRDefault="00041A31" w:rsidP="00945EC7">
      <w:pPr>
        <w:pStyle w:val="ParagraphText-numbered"/>
        <w:jc w:val="both"/>
      </w:pPr>
      <w:r w:rsidRPr="00041A31">
        <w:t>We have heard feedback from the sector that there are concerns regarding indemnity cover for Social Care Providers given the changing circumstances. The Government is looking at this and – if issues are identified – will respond in due course.</w:t>
      </w:r>
    </w:p>
    <w:p w14:paraId="7142C047" w14:textId="77777777" w:rsidR="00936957" w:rsidRPr="003F7DC8" w:rsidRDefault="00936957" w:rsidP="00496702">
      <w:pPr>
        <w:pStyle w:val="Heading2"/>
        <w:rPr>
          <w:rFonts w:eastAsiaTheme="minorHAnsi"/>
        </w:rPr>
      </w:pPr>
      <w:bookmarkStart w:id="55" w:name="_Toc37784330"/>
      <w:r w:rsidRPr="003F7DC8">
        <w:rPr>
          <w:rFonts w:eastAsiaTheme="minorHAnsi"/>
        </w:rPr>
        <w:t>Emergency response</w:t>
      </w:r>
      <w:bookmarkEnd w:id="55"/>
    </w:p>
    <w:p w14:paraId="28D7486C" w14:textId="77777777" w:rsidR="00936957" w:rsidRPr="00936957" w:rsidRDefault="00936957" w:rsidP="00945EC7">
      <w:pPr>
        <w:pStyle w:val="ParagraphText-numbered"/>
        <w:jc w:val="both"/>
      </w:pPr>
      <w:r w:rsidRPr="003F7DC8">
        <w:t>All local areas are required to have arrangements in place for responding to emergencies under Civil Contingencies legislation. These specify the roles of the different agencies involved and who takes responsibility for what.</w:t>
      </w:r>
    </w:p>
    <w:p w14:paraId="66022EF9" w14:textId="77777777" w:rsidR="00936957" w:rsidRPr="00936957" w:rsidRDefault="00936957" w:rsidP="00945EC7">
      <w:pPr>
        <w:pStyle w:val="ParagraphText-numbered"/>
        <w:jc w:val="both"/>
      </w:pPr>
      <w:r w:rsidRPr="00FD2464">
        <w:t>In relatio</w:t>
      </w:r>
      <w:r w:rsidRPr="00936957">
        <w:t xml:space="preserve">n to adult social care, the lead role in responding to incidents is with the local authority.  </w:t>
      </w:r>
    </w:p>
    <w:p w14:paraId="7CD0FB31" w14:textId="77777777" w:rsidR="00C92059" w:rsidRPr="00C92059" w:rsidRDefault="00C92059" w:rsidP="006431C5">
      <w:pPr>
        <w:pStyle w:val="ParagraphText-numbered"/>
        <w:jc w:val="both"/>
      </w:pPr>
      <w:r w:rsidRPr="00C92059">
        <w:t>As more people will now be living at home with COVID-19 and those who have been hospitalised with the virus will be increasingly discharged from hospital, the Strategic Co-ordinating Groups of the LRF will be working with and responding to escalating unresolved issues from local authorities, CCGs and Safeguarding Adults Boards (SABs). These organisations are already working on:</w:t>
      </w:r>
    </w:p>
    <w:p w14:paraId="784186DA" w14:textId="77777777" w:rsidR="00C92059" w:rsidRPr="00C92059" w:rsidRDefault="00C92059" w:rsidP="00C92059">
      <w:pPr>
        <w:numPr>
          <w:ilvl w:val="1"/>
          <w:numId w:val="17"/>
        </w:numPr>
        <w:spacing w:after="284" w:line="324" w:lineRule="exact"/>
        <w:ind w:left="1276" w:hanging="425"/>
        <w:jc w:val="both"/>
        <w:rPr>
          <w:rFonts w:ascii="Arial" w:hAnsi="Arial" w:cs="Arial"/>
          <w:sz w:val="24"/>
          <w:szCs w:val="24"/>
          <w:lang w:eastAsia="en-GB"/>
        </w:rPr>
      </w:pPr>
      <w:r w:rsidRPr="00C92059">
        <w:rPr>
          <w:rFonts w:ascii="Arial" w:hAnsi="Arial" w:cs="Arial"/>
          <w:sz w:val="24"/>
          <w:szCs w:val="24"/>
          <w:lang w:eastAsia="en-GB"/>
        </w:rPr>
        <w:t>The relevant Category 1 and 2 responders (e.g. Clinical Commissioning Groups) collaborating to support domiciliary care and care home providers adequately, especially concerning their staffing levels; infection control practice and access to PPE</w:t>
      </w:r>
    </w:p>
    <w:p w14:paraId="04DF435F" w14:textId="77777777" w:rsidR="00936957" w:rsidRPr="00C3393E" w:rsidRDefault="00C92059" w:rsidP="00C92059">
      <w:pPr>
        <w:numPr>
          <w:ilvl w:val="1"/>
          <w:numId w:val="12"/>
        </w:numPr>
        <w:tabs>
          <w:tab w:val="left" w:pos="1560"/>
        </w:tabs>
        <w:spacing w:after="284" w:line="324" w:lineRule="exact"/>
        <w:ind w:left="1276" w:hanging="425"/>
        <w:jc w:val="both"/>
        <w:rPr>
          <w:rFonts w:ascii="Arial" w:eastAsiaTheme="minorHAnsi" w:hAnsi="Arial" w:cs="Times New Roman"/>
          <w:sz w:val="24"/>
          <w:szCs w:val="20"/>
          <w:lang w:eastAsia="en-GB"/>
        </w:rPr>
      </w:pPr>
      <w:r w:rsidRPr="00C92059">
        <w:rPr>
          <w:rFonts w:ascii="Arial" w:hAnsi="Arial" w:cs="Arial"/>
          <w:sz w:val="24"/>
          <w:szCs w:val="24"/>
          <w:lang w:eastAsia="en-GB"/>
        </w:rPr>
        <w:t xml:space="preserve">The community </w:t>
      </w:r>
      <w:r w:rsidRPr="00C3393E">
        <w:rPr>
          <w:rFonts w:ascii="Arial" w:hAnsi="Arial" w:cs="Arial"/>
          <w:sz w:val="24"/>
          <w:szCs w:val="24"/>
          <w:lang w:eastAsia="en-GB"/>
        </w:rPr>
        <w:t xml:space="preserve">recovery/rehabilitation facilities and alternative arrangements (see paragraph </w:t>
      </w:r>
      <w:r w:rsidR="00F26087" w:rsidRPr="00C3393E">
        <w:rPr>
          <w:rFonts w:ascii="Arial" w:hAnsi="Arial" w:cs="Arial"/>
          <w:sz w:val="24"/>
          <w:szCs w:val="24"/>
          <w:lang w:eastAsia="en-GB"/>
        </w:rPr>
        <w:t>1.32</w:t>
      </w:r>
      <w:r w:rsidRPr="00C3393E">
        <w:rPr>
          <w:rFonts w:ascii="Arial" w:hAnsi="Arial" w:cs="Arial"/>
          <w:sz w:val="24"/>
          <w:szCs w:val="24"/>
          <w:lang w:eastAsia="en-GB"/>
        </w:rPr>
        <w:t>)</w:t>
      </w:r>
      <w:r w:rsidR="00936957" w:rsidRPr="00C3393E">
        <w:rPr>
          <w:rFonts w:ascii="Arial" w:eastAsiaTheme="minorHAnsi" w:hAnsi="Arial" w:cs="Times New Roman"/>
          <w:sz w:val="24"/>
          <w:szCs w:val="20"/>
          <w:lang w:eastAsia="en-GB"/>
        </w:rPr>
        <w:t xml:space="preserve"> being planned and established to ensure enough beds are available in each LRF area</w:t>
      </w:r>
      <w:r w:rsidR="00DE20C9" w:rsidRPr="00C3393E">
        <w:rPr>
          <w:rFonts w:ascii="Arial" w:eastAsiaTheme="minorHAnsi" w:hAnsi="Arial" w:cs="Times New Roman"/>
          <w:sz w:val="24"/>
          <w:szCs w:val="20"/>
          <w:lang w:eastAsia="en-GB"/>
        </w:rPr>
        <w:t>.</w:t>
      </w:r>
    </w:p>
    <w:p w14:paraId="042855D4" w14:textId="77777777" w:rsidR="00936957" w:rsidRPr="00C3393E" w:rsidRDefault="00936957" w:rsidP="008F2090">
      <w:pPr>
        <w:numPr>
          <w:ilvl w:val="1"/>
          <w:numId w:val="12"/>
        </w:numPr>
        <w:tabs>
          <w:tab w:val="left" w:pos="1560"/>
        </w:tabs>
        <w:spacing w:after="284" w:line="324" w:lineRule="exact"/>
        <w:ind w:left="1276" w:hanging="425"/>
        <w:jc w:val="both"/>
        <w:rPr>
          <w:rFonts w:ascii="Arial" w:eastAsiaTheme="minorHAnsi" w:hAnsi="Arial" w:cs="Times New Roman"/>
          <w:sz w:val="24"/>
          <w:szCs w:val="20"/>
          <w:lang w:eastAsia="en-GB"/>
        </w:rPr>
      </w:pPr>
      <w:r w:rsidRPr="00C3393E">
        <w:rPr>
          <w:rFonts w:ascii="Arial" w:eastAsiaTheme="minorHAnsi" w:hAnsi="Arial" w:cs="Times New Roman"/>
          <w:sz w:val="24"/>
          <w:szCs w:val="20"/>
          <w:lang w:eastAsia="en-GB"/>
        </w:rPr>
        <w:t xml:space="preserve">The role of the LRFs to support the stabilisation and recovery of  domiciliary care and care home providers is prioritised as specified in </w:t>
      </w:r>
      <w:hyperlink r:id="rId33">
        <w:r w:rsidRPr="00C3393E">
          <w:rPr>
            <w:rFonts w:ascii="Arial" w:eastAsiaTheme="minorHAnsi" w:hAnsi="Arial" w:cs="Times New Roman"/>
            <w:color w:val="0063BE"/>
            <w:sz w:val="24"/>
            <w:szCs w:val="20"/>
            <w:u w:val="single"/>
            <w:lang w:eastAsia="en-GB"/>
          </w:rPr>
          <w:t>The role of Local Resilience Forums: a reference document</w:t>
        </w:r>
      </w:hyperlink>
      <w:r w:rsidR="00FC1841" w:rsidRPr="00C3393E">
        <w:rPr>
          <w:rFonts w:ascii="Arial" w:eastAsiaTheme="minorHAnsi" w:hAnsi="Arial" w:cs="Times New Roman"/>
          <w:sz w:val="24"/>
          <w:szCs w:val="20"/>
          <w:lang w:eastAsia="en-GB"/>
        </w:rPr>
        <w:t>.</w:t>
      </w:r>
    </w:p>
    <w:p w14:paraId="1A714FFA" w14:textId="77777777" w:rsidR="00936957" w:rsidRPr="00C3393E" w:rsidRDefault="00812475" w:rsidP="00945EC7">
      <w:pPr>
        <w:pStyle w:val="ParagraphText-numbered"/>
        <w:jc w:val="both"/>
      </w:pPr>
      <w:r w:rsidRPr="00C3393E">
        <w:t>Paragraphs 1.2</w:t>
      </w:r>
      <w:r w:rsidR="00137A81" w:rsidRPr="00C3393E">
        <w:t>3</w:t>
      </w:r>
      <w:r w:rsidRPr="00C3393E">
        <w:t>-1.2</w:t>
      </w:r>
      <w:r w:rsidR="00137A81" w:rsidRPr="00C3393E">
        <w:t>7</w:t>
      </w:r>
      <w:r w:rsidR="00936957" w:rsidRPr="00C3393E">
        <w:t xml:space="preserve"> set out the approach to take in the event of an outbreak of COVID-19 in a care home.</w:t>
      </w:r>
    </w:p>
    <w:p w14:paraId="0815F8E0" w14:textId="77777777" w:rsidR="00936957" w:rsidRPr="00C3393E" w:rsidRDefault="00936957" w:rsidP="00FC1841">
      <w:pPr>
        <w:pStyle w:val="Heading2"/>
        <w:rPr>
          <w:rFonts w:eastAsiaTheme="minorHAnsi"/>
        </w:rPr>
      </w:pPr>
      <w:bookmarkStart w:id="56" w:name="_Toc37784331"/>
      <w:r w:rsidRPr="00C3393E">
        <w:rPr>
          <w:rFonts w:eastAsiaTheme="minorHAnsi"/>
        </w:rPr>
        <w:t>Monitoring</w:t>
      </w:r>
      <w:bookmarkEnd w:id="56"/>
      <w:r w:rsidRPr="00C3393E">
        <w:rPr>
          <w:rFonts w:eastAsiaTheme="minorHAnsi"/>
        </w:rPr>
        <w:t xml:space="preserve"> </w:t>
      </w:r>
    </w:p>
    <w:p w14:paraId="4DF94EB0" w14:textId="77777777" w:rsidR="00936957" w:rsidRPr="00936957" w:rsidRDefault="00936957" w:rsidP="00945EC7">
      <w:pPr>
        <w:pStyle w:val="ParagraphText-numbered"/>
        <w:jc w:val="both"/>
      </w:pPr>
      <w:r w:rsidRPr="00C3393E">
        <w:t>To ensure the system can deal with</w:t>
      </w:r>
      <w:r w:rsidRPr="003F7DC8">
        <w:t xml:space="preserve"> unprecedented pressures local </w:t>
      </w:r>
      <w:r w:rsidRPr="00936957">
        <w:t>authorities need to have the strongest possible intelligence about emerging risks to continuity of service; and at the centre we need to have robust information about risks to enable a national-level response where necessary. We have therefore strengthened our data and intelligence flows:</w:t>
      </w:r>
    </w:p>
    <w:p w14:paraId="704CA14F" w14:textId="77777777" w:rsidR="00936957" w:rsidRPr="00936957" w:rsidRDefault="00936957" w:rsidP="008F2090">
      <w:pPr>
        <w:numPr>
          <w:ilvl w:val="3"/>
          <w:numId w:val="7"/>
        </w:numPr>
        <w:spacing w:after="284" w:line="324" w:lineRule="exact"/>
        <w:ind w:left="1276" w:hanging="425"/>
        <w:jc w:val="both"/>
        <w:rPr>
          <w:rFonts w:ascii="Arial" w:eastAsiaTheme="minorHAnsi" w:hAnsi="Arial"/>
          <w:sz w:val="24"/>
        </w:rPr>
      </w:pPr>
      <w:r w:rsidRPr="00936957">
        <w:rPr>
          <w:rFonts w:ascii="Arial" w:eastAsiaTheme="minorHAnsi" w:hAnsi="Arial"/>
          <w:sz w:val="24"/>
        </w:rPr>
        <w:t>A new tracker of key adult social care metrics (the “Capacity Tracker”) is in place with daily information about bed capacity, workforce absences, PPE levels, and overall risks in care homes</w:t>
      </w:r>
      <w:r w:rsidR="00B244C5">
        <w:rPr>
          <w:rFonts w:ascii="Arial" w:eastAsiaTheme="minorHAnsi" w:hAnsi="Arial"/>
          <w:sz w:val="24"/>
        </w:rPr>
        <w:t>.</w:t>
      </w:r>
    </w:p>
    <w:p w14:paraId="46D538B4" w14:textId="77777777" w:rsidR="00936957" w:rsidRPr="00936957" w:rsidRDefault="00936957" w:rsidP="008F2090">
      <w:pPr>
        <w:numPr>
          <w:ilvl w:val="3"/>
          <w:numId w:val="7"/>
        </w:numPr>
        <w:spacing w:after="284" w:line="324" w:lineRule="exact"/>
        <w:ind w:left="1276" w:hanging="425"/>
        <w:jc w:val="both"/>
        <w:rPr>
          <w:rFonts w:ascii="Arial" w:eastAsiaTheme="minorHAnsi" w:hAnsi="Arial"/>
          <w:sz w:val="24"/>
        </w:rPr>
      </w:pPr>
      <w:r w:rsidRPr="00936957">
        <w:rPr>
          <w:rFonts w:ascii="Arial" w:eastAsiaTheme="minorHAnsi" w:hAnsi="Arial"/>
          <w:sz w:val="24"/>
        </w:rPr>
        <w:t xml:space="preserve">CQC is developing a tool for home care providers to update daily about the impact of COVID-19 on their service. This is currently being tested with a small number of providers and will be rolled out to all home care providers. </w:t>
      </w:r>
    </w:p>
    <w:p w14:paraId="7CED2588" w14:textId="77777777" w:rsidR="00936957" w:rsidRDefault="00936957" w:rsidP="00945EC7">
      <w:pPr>
        <w:pStyle w:val="ParagraphText-numbered"/>
        <w:jc w:val="both"/>
        <w:rPr>
          <w:rFonts w:eastAsia="Calibri"/>
        </w:rPr>
      </w:pPr>
      <w:r w:rsidRPr="003C765B">
        <w:t>We are increasing our ability to track deaths of people with COVID-19 in care homes and domiciliary care. ONS is publishing care sector deaths weekly</w:t>
      </w:r>
      <w:r w:rsidRPr="003C765B">
        <w:rPr>
          <w:vertAlign w:val="superscript"/>
        </w:rPr>
        <w:footnoteReference w:id="7"/>
      </w:r>
      <w:r w:rsidRPr="003C765B">
        <w:t xml:space="preserve">.  CQC have also created a new notification </w:t>
      </w:r>
      <w:r w:rsidR="00BD0E17">
        <w:t xml:space="preserve">process </w:t>
      </w:r>
      <w:r w:rsidRPr="003C765B">
        <w:t>for COVID-19 deaths</w:t>
      </w:r>
      <w:r w:rsidR="00BD0E17">
        <w:t xml:space="preserve"> and we are working with them to understand the data</w:t>
      </w:r>
      <w:r w:rsidRPr="003C765B">
        <w:t xml:space="preserve">. We are </w:t>
      </w:r>
      <w:r w:rsidR="009E1802">
        <w:t xml:space="preserve">committed </w:t>
      </w:r>
      <w:r w:rsidRPr="003C765B">
        <w:t>to provid</w:t>
      </w:r>
      <w:r w:rsidR="009E1802">
        <w:t>ing</w:t>
      </w:r>
      <w:r w:rsidRPr="003C765B">
        <w:t xml:space="preserve"> a full and transparent picture of </w:t>
      </w:r>
      <w:r w:rsidR="00DA4D3A">
        <w:t>COVID</w:t>
      </w:r>
      <w:r w:rsidRPr="003C765B">
        <w:t>-</w:t>
      </w:r>
      <w:r w:rsidR="00C725D9">
        <w:t xml:space="preserve">19 </w:t>
      </w:r>
      <w:r w:rsidRPr="003C765B">
        <w:t xml:space="preserve">related deaths, while avoiding double counting </w:t>
      </w:r>
      <w:r w:rsidR="003C765B" w:rsidRPr="003C765B">
        <w:t>or publishing statistically misleading information.</w:t>
      </w:r>
    </w:p>
    <w:p w14:paraId="30C5D1EF" w14:textId="77777777" w:rsidR="00413B1A" w:rsidRPr="00FE7DFC" w:rsidRDefault="00FE7DFC" w:rsidP="00D339B6">
      <w:pPr>
        <w:pStyle w:val="ParagraphText-numbered"/>
        <w:jc w:val="both"/>
        <w:rPr>
          <w:rFonts w:eastAsia="Calibri"/>
        </w:rPr>
      </w:pPr>
      <w:r w:rsidRPr="00FE7DFC">
        <w:t xml:space="preserve">This additional information will inform local action, led by local authorities. To provide extra assurance and support we will be inviting </w:t>
      </w:r>
      <w:r w:rsidR="00085056">
        <w:t>r</w:t>
      </w:r>
      <w:r w:rsidRPr="00FE7DFC">
        <w:t xml:space="preserve">egional </w:t>
      </w:r>
      <w:r w:rsidR="00295DBD" w:rsidRPr="00295DBD">
        <w:t>Director</w:t>
      </w:r>
      <w:r w:rsidR="00295DBD">
        <w:t>s</w:t>
      </w:r>
      <w:r w:rsidR="00295DBD" w:rsidRPr="00295DBD">
        <w:t xml:space="preserve"> of Adult Social Services (DASS</w:t>
      </w:r>
      <w:r w:rsidR="00295DBD">
        <w:t>s</w:t>
      </w:r>
      <w:r w:rsidR="00295DBD" w:rsidRPr="00295DBD">
        <w:t>)</w:t>
      </w:r>
      <w:r w:rsidRPr="00FE7DFC">
        <w:t xml:space="preserve"> to stocktakes with Ministers to talk through key challenges for their areas, how they are approaching these, and where national support might be needed</w:t>
      </w:r>
      <w:r>
        <w:t xml:space="preserve">. </w:t>
      </w:r>
    </w:p>
    <w:p w14:paraId="30139DA9" w14:textId="77777777" w:rsidR="00F930F3" w:rsidRDefault="00F930F3" w:rsidP="00F930F3">
      <w:pPr>
        <w:pStyle w:val="ParagraphText-numbered"/>
      </w:pPr>
      <w:r>
        <w:t xml:space="preserve">DHSC is funding a national support offer to the adult social care sector worth almost £9 million which will give local authorities access to expert advice and support to help them respond to the challenges of COVID-19. This offer includes strengthened ADASS national and regional structures which will provide additional expert resources and communications capacity that DASS’s can use for support and to assist in problem solving. These expert resources, which are currently being put in place for an initial three-month period, will be accessible through the national team and named regional leads. ADASS and the LGA have also realigned the Care and Health Improvement Programme to ensure that general and bespoke support is available around the key aspects of </w:t>
      </w:r>
      <w:r w:rsidR="003175B8">
        <w:t>COVID</w:t>
      </w:r>
      <w:r>
        <w:t xml:space="preserve">-19, and have established an Adult Social Care Hub which will provide a dedicated resource to systematically collate the sector’s specific needs and ensure a co-ordinated response. </w:t>
      </w:r>
      <w:r>
        <w:rPr>
          <w:rStyle w:val="normaltextrun1"/>
        </w:rPr>
        <w:t>This is alongside the LGA’s broader support for local authorities.</w:t>
      </w:r>
    </w:p>
    <w:p w14:paraId="7B941C15" w14:textId="77777777" w:rsidR="00F930F3" w:rsidRPr="0004415B" w:rsidRDefault="00F930F3" w:rsidP="0004415B">
      <w:pPr>
        <w:pStyle w:val="ParagraphText-numbered"/>
      </w:pPr>
      <w:r>
        <w:t xml:space="preserve">As part of this support, DHSC is also providing resources to </w:t>
      </w:r>
      <w:r w:rsidR="00AD226C">
        <w:t>the Social Care Institute for Excellence (</w:t>
      </w:r>
      <w:r>
        <w:t>SCIE</w:t>
      </w:r>
      <w:r w:rsidR="00AD226C">
        <w:t>)</w:t>
      </w:r>
      <w:r>
        <w:t xml:space="preserve"> to help bring partners together virtually to share best practice in real time. SCIE are also developing good practice resources and support for social care professionals</w:t>
      </w:r>
      <w:r>
        <w:rPr>
          <w:i/>
          <w:iCs/>
        </w:rPr>
        <w:t>,</w:t>
      </w:r>
      <w:r>
        <w:t xml:space="preserve"> including e-learning on safeguarding, infection control, and support to family carers; and guidance on supporting people with learning disabilities; support to Safeguarding Adults Boards; and good commissioning practice during the pandemic, among others.  </w:t>
      </w:r>
    </w:p>
    <w:p w14:paraId="7C063A9A" w14:textId="77777777" w:rsidR="00936957" w:rsidRPr="00936957" w:rsidRDefault="00936957" w:rsidP="00945EC7">
      <w:pPr>
        <w:pStyle w:val="ParagraphText-numbered"/>
        <w:jc w:val="both"/>
        <w:rPr>
          <w:rFonts w:eastAsia="Calibri"/>
        </w:rPr>
      </w:pPr>
      <w:r w:rsidRPr="00413B1A">
        <w:rPr>
          <w:rFonts w:eastAsia="Calibri"/>
        </w:rPr>
        <w:t>DHSC will continue to provide support where policy issues call for “once-only”, national handling.</w:t>
      </w:r>
    </w:p>
    <w:p w14:paraId="16031238" w14:textId="77777777" w:rsidR="00936957" w:rsidRPr="00936957" w:rsidRDefault="00936957" w:rsidP="00945EC7">
      <w:pPr>
        <w:pStyle w:val="ParagraphText-numbered"/>
        <w:jc w:val="both"/>
      </w:pPr>
      <w:r w:rsidRPr="00413B1A">
        <w:t>It is critical that the needs of people with care and</w:t>
      </w:r>
      <w:r w:rsidRPr="00936957">
        <w:t xml:space="preserve"> support remain at the </w:t>
      </w:r>
      <w:r w:rsidR="0004415B">
        <w:t xml:space="preserve">heart of practice </w:t>
      </w:r>
      <w:r w:rsidRPr="00936957">
        <w:t xml:space="preserve">during this time and that their voice remains heard. CQC’s “Encouraging people to give feedback on care” campaign will add to intelligence from people who use adult social are, mental health and learning disability services and care staff.  </w:t>
      </w:r>
      <w:r w:rsidR="00CD5FE7">
        <w:t>This w</w:t>
      </w:r>
      <w:r w:rsidRPr="00936957">
        <w:t>ill include using new channels to maximise information captured. Insights will inform CQC’s regulatory activity and our wider understanding of impact of the current situation.</w:t>
      </w:r>
    </w:p>
    <w:p w14:paraId="0EDEB3F5" w14:textId="77777777" w:rsidR="00936957" w:rsidRPr="00936957" w:rsidRDefault="00936957" w:rsidP="00945EC7">
      <w:pPr>
        <w:pStyle w:val="ParagraphText-numbered"/>
        <w:jc w:val="both"/>
      </w:pPr>
      <w:r w:rsidRPr="00413B1A">
        <w:t xml:space="preserve">CQC and </w:t>
      </w:r>
      <w:r w:rsidR="000E109F" w:rsidRPr="000E109F">
        <w:t>Think Local Act Personal</w:t>
      </w:r>
      <w:r w:rsidR="000E109F">
        <w:t xml:space="preserve"> (</w:t>
      </w:r>
      <w:r w:rsidRPr="00413B1A">
        <w:t>TLAP</w:t>
      </w:r>
      <w:r w:rsidR="000E109F">
        <w:t>)</w:t>
      </w:r>
      <w:r w:rsidRPr="00413B1A">
        <w:t xml:space="preserve"> are also working on </w:t>
      </w:r>
      <w:r w:rsidR="7BAFCB9A">
        <w:t xml:space="preserve">proposals to </w:t>
      </w:r>
      <w:r w:rsidR="000809A7">
        <w:t xml:space="preserve">learn of </w:t>
      </w:r>
      <w:r w:rsidR="005B2406">
        <w:t>the</w:t>
      </w:r>
      <w:r w:rsidRPr="00413B1A">
        <w:t xml:space="preserve"> impact</w:t>
      </w:r>
      <w:r w:rsidRPr="00936957">
        <w:t xml:space="preserve"> of Care Act easements and COVID-19 more widely on people with care and support needs. The aim is to strengthen the voice of people with lived experience, provide transparency, and help lessons to be learnt.  </w:t>
      </w:r>
    </w:p>
    <w:p w14:paraId="10AA67AB" w14:textId="77777777" w:rsidR="00936957" w:rsidRPr="008016AE" w:rsidRDefault="00936957" w:rsidP="008016AE">
      <w:pPr>
        <w:pStyle w:val="Heading2"/>
      </w:pPr>
      <w:bookmarkStart w:id="57" w:name="_Toc37784332"/>
      <w:r w:rsidRPr="008016AE">
        <w:t>Communications</w:t>
      </w:r>
      <w:bookmarkEnd w:id="57"/>
    </w:p>
    <w:p w14:paraId="7457BE4B" w14:textId="77777777" w:rsidR="001D199C" w:rsidRDefault="003C765B" w:rsidP="00945EC7">
      <w:pPr>
        <w:pStyle w:val="ParagraphText-numbered"/>
        <w:jc w:val="both"/>
      </w:pPr>
      <w:r w:rsidRPr="003C765B">
        <w:t xml:space="preserve">We </w:t>
      </w:r>
      <w:r w:rsidR="004847E2">
        <w:t xml:space="preserve">listen </w:t>
      </w:r>
      <w:r w:rsidRPr="003C765B">
        <w:t xml:space="preserve">regularly </w:t>
      </w:r>
      <w:r w:rsidR="004847E2">
        <w:t xml:space="preserve">to feedback from </w:t>
      </w:r>
      <w:r w:rsidRPr="003C765B">
        <w:t>the adult social care sector and provid</w:t>
      </w:r>
      <w:r w:rsidR="004847E2">
        <w:t>e</w:t>
      </w:r>
      <w:r w:rsidRPr="003C765B">
        <w:t xml:space="preserve"> regular updates to ensure the sector has guidance, </w:t>
      </w:r>
      <w:r w:rsidR="6F73D20B">
        <w:t xml:space="preserve">the opportunity to </w:t>
      </w:r>
      <w:r>
        <w:t>engage</w:t>
      </w:r>
      <w:r w:rsidR="4E1F1E3E">
        <w:t xml:space="preserve"> directly</w:t>
      </w:r>
      <w:r w:rsidRPr="003C765B">
        <w:t xml:space="preserve"> with </w:t>
      </w:r>
      <w:r w:rsidR="7D57697E">
        <w:t>national and local</w:t>
      </w:r>
      <w:r>
        <w:t xml:space="preserve"> </w:t>
      </w:r>
      <w:r w:rsidRPr="003C765B">
        <w:t>government and support.</w:t>
      </w:r>
    </w:p>
    <w:p w14:paraId="652C45C5" w14:textId="77777777" w:rsidR="00936957" w:rsidRPr="00936957" w:rsidRDefault="00936957" w:rsidP="00945EC7">
      <w:pPr>
        <w:pStyle w:val="ParagraphText-numbered"/>
        <w:jc w:val="both"/>
      </w:pPr>
      <w:r w:rsidRPr="001D199C">
        <w:t xml:space="preserve">We will continue to publish </w:t>
      </w:r>
      <w:r w:rsidRPr="00936957">
        <w:t xml:space="preserve">guidance in response to the changing situation and the sector’s requests for greater information. We recognise that many providers and care workers have very limited time to read and react to changing guidance, and we will </w:t>
      </w:r>
      <w:r w:rsidR="64A733AC">
        <w:t>seek to</w:t>
      </w:r>
      <w:r>
        <w:t xml:space="preserve"> </w:t>
      </w:r>
      <w:r w:rsidR="7F74CF47">
        <w:t>en</w:t>
      </w:r>
      <w:r>
        <w:t xml:space="preserve">sure </w:t>
      </w:r>
      <w:r w:rsidRPr="00936957">
        <w:t>guidance is clear</w:t>
      </w:r>
      <w:r w:rsidR="1951C9F7">
        <w:t xml:space="preserve"> and</w:t>
      </w:r>
      <w:r w:rsidRPr="00936957">
        <w:t xml:space="preserve"> practical and</w:t>
      </w:r>
      <w:r w:rsidR="00970E01">
        <w:t xml:space="preserve"> </w:t>
      </w:r>
      <w:r w:rsidRPr="00936957">
        <w:t>that messages from Government are joined-up and non-duplicative.</w:t>
      </w:r>
    </w:p>
    <w:p w14:paraId="6E7D8096" w14:textId="77777777" w:rsidR="00936957" w:rsidRPr="00936957" w:rsidRDefault="00936957" w:rsidP="00945EC7">
      <w:pPr>
        <w:pStyle w:val="ParagraphText-numbered"/>
        <w:jc w:val="both"/>
      </w:pPr>
      <w:r w:rsidRPr="001D199C">
        <w:t>Finally, we will continue to express our gratitude and admiration for all adult social care professionals</w:t>
      </w:r>
      <w:r w:rsidR="00295A86">
        <w:t>, wider local authority teams</w:t>
      </w:r>
      <w:r w:rsidRPr="001D199C">
        <w:t xml:space="preserve"> and unpaid carers who do so much important wor</w:t>
      </w:r>
      <w:r w:rsidRPr="00936957">
        <w:t>k, each and every day, to care for the most vulnerable in society.</w:t>
      </w:r>
      <w:r w:rsidR="61EEC2F3">
        <w:t xml:space="preserve"> The government commits to </w:t>
      </w:r>
      <w:r w:rsidR="766AB879">
        <w:t>using</w:t>
      </w:r>
      <w:r w:rsidR="61EEC2F3">
        <w:t xml:space="preserve"> </w:t>
      </w:r>
      <w:r w:rsidR="5BEA227D">
        <w:t>its public messaging</w:t>
      </w:r>
      <w:r w:rsidR="61EEC2F3">
        <w:t xml:space="preserve"> </w:t>
      </w:r>
      <w:r w:rsidR="5E5B3AD5">
        <w:t xml:space="preserve">to </w:t>
      </w:r>
      <w:r w:rsidR="5BEA227D">
        <w:t>emphasise</w:t>
      </w:r>
      <w:r w:rsidR="61EEC2F3">
        <w:t xml:space="preserve"> the contribution of this group </w:t>
      </w:r>
      <w:r w:rsidR="0F2CDD04">
        <w:t>and</w:t>
      </w:r>
      <w:r w:rsidR="5DEAE504">
        <w:t xml:space="preserve"> </w:t>
      </w:r>
      <w:r w:rsidR="3335E612">
        <w:t>increas</w:t>
      </w:r>
      <w:r w:rsidR="0D7192B7">
        <w:t>e</w:t>
      </w:r>
      <w:r w:rsidR="1B4EE524">
        <w:t xml:space="preserve"> </w:t>
      </w:r>
      <w:r w:rsidR="3DF64FE0">
        <w:t>visibility, recognition</w:t>
      </w:r>
      <w:r w:rsidR="1B4EE524">
        <w:t xml:space="preserve"> </w:t>
      </w:r>
      <w:r w:rsidR="3DF64FE0">
        <w:t>and appreciation of the sector more</w:t>
      </w:r>
      <w:r w:rsidR="1B4EE524">
        <w:t xml:space="preserve"> widely.</w:t>
      </w:r>
    </w:p>
    <w:p w14:paraId="5FBAFB84" w14:textId="77777777" w:rsidR="003C765B" w:rsidRPr="003F7DC8" w:rsidRDefault="003C765B" w:rsidP="00945EC7">
      <w:pPr>
        <w:spacing w:after="284" w:line="324" w:lineRule="exact"/>
        <w:ind w:left="851"/>
        <w:jc w:val="both"/>
        <w:rPr>
          <w:rFonts w:ascii="Arial" w:eastAsiaTheme="minorHAnsi" w:hAnsi="Arial"/>
          <w:sz w:val="24"/>
        </w:rPr>
      </w:pPr>
    </w:p>
    <w:bookmarkEnd w:id="50"/>
    <w:p w14:paraId="234FEF11" w14:textId="77777777" w:rsidR="00C70101" w:rsidRPr="00A83C8A" w:rsidRDefault="00C70101" w:rsidP="00945EC7">
      <w:pPr>
        <w:jc w:val="both"/>
        <w:rPr>
          <w:rFonts w:ascii="Arial" w:hAnsi="Arial" w:cs="Times New Roman"/>
          <w:b/>
          <w:sz w:val="24"/>
          <w:szCs w:val="24"/>
        </w:rPr>
      </w:pPr>
      <w:r w:rsidRPr="5713F14E">
        <w:rPr>
          <w:rFonts w:ascii="Arial" w:hAnsi="Arial" w:cs="Times New Roman"/>
          <w:b/>
          <w:sz w:val="24"/>
          <w:szCs w:val="24"/>
        </w:rPr>
        <w:br w:type="page"/>
      </w:r>
    </w:p>
    <w:p w14:paraId="4C93192B" w14:textId="77777777" w:rsidR="001754EE" w:rsidRPr="00783721" w:rsidRDefault="00C70101" w:rsidP="00783721">
      <w:pPr>
        <w:pStyle w:val="Heading1-numbered"/>
      </w:pPr>
      <w:bookmarkStart w:id="58" w:name="_Toc37661218"/>
      <w:bookmarkStart w:id="59" w:name="_Toc37784333"/>
      <w:r w:rsidRPr="00EE6E17">
        <w:t>Annex A:</w:t>
      </w:r>
      <w:r>
        <w:t xml:space="preserve"> List of Key Guidance</w:t>
      </w:r>
      <w:bookmarkEnd w:id="58"/>
      <w:bookmarkEnd w:id="59"/>
    </w:p>
    <w:p w14:paraId="42397717" w14:textId="77777777" w:rsidR="00A35E0C" w:rsidRDefault="00A35E0C" w:rsidP="00C53CD4">
      <w:pPr>
        <w:pStyle w:val="Heading1-numbered"/>
      </w:pPr>
    </w:p>
    <w:tbl>
      <w:tblPr>
        <w:tblStyle w:val="TableGrid"/>
        <w:tblpPr w:leftFromText="180" w:rightFromText="180" w:vertAnchor="page" w:horzAnchor="margin" w:tblpY="2761"/>
        <w:tblW w:w="9942" w:type="dxa"/>
        <w:tblLook w:val="04A0" w:firstRow="1" w:lastRow="0" w:firstColumn="1" w:lastColumn="0" w:noHBand="0" w:noVBand="1"/>
      </w:tblPr>
      <w:tblGrid>
        <w:gridCol w:w="9942"/>
      </w:tblGrid>
      <w:tr w:rsidR="00B968A0" w:rsidRPr="00415282" w14:paraId="0E335282" w14:textId="77777777" w:rsidTr="00F47E56">
        <w:trPr>
          <w:trHeight w:val="327"/>
        </w:trPr>
        <w:tc>
          <w:tcPr>
            <w:tcW w:w="9942" w:type="dxa"/>
            <w:shd w:val="clear" w:color="auto" w:fill="B4C6E7" w:themeFill="accent1" w:themeFillTint="66"/>
          </w:tcPr>
          <w:p w14:paraId="319A797C" w14:textId="77777777" w:rsidR="00B968A0" w:rsidRPr="00447409" w:rsidRDefault="00B968A0" w:rsidP="00F55B85">
            <w:pPr>
              <w:spacing w:after="284" w:line="324" w:lineRule="exact"/>
              <w:rPr>
                <w:rFonts w:cs="Arial"/>
                <w:sz w:val="24"/>
                <w:szCs w:val="24"/>
              </w:rPr>
            </w:pPr>
            <w:r w:rsidRPr="00447409">
              <w:rPr>
                <w:rFonts w:cs="Arial"/>
                <w:sz w:val="24"/>
                <w:szCs w:val="24"/>
              </w:rPr>
              <w:t>Key ASC COVID 19 Guidance</w:t>
            </w:r>
          </w:p>
        </w:tc>
      </w:tr>
      <w:tr w:rsidR="00B968A0" w:rsidRPr="00415282" w14:paraId="72799A78" w14:textId="77777777" w:rsidTr="00F47E56">
        <w:trPr>
          <w:trHeight w:val="366"/>
        </w:trPr>
        <w:tc>
          <w:tcPr>
            <w:tcW w:w="9942" w:type="dxa"/>
          </w:tcPr>
          <w:p w14:paraId="61F0EB23" w14:textId="77777777" w:rsidR="00B968A0" w:rsidRPr="00447409" w:rsidRDefault="009754C6" w:rsidP="00F55B85">
            <w:pPr>
              <w:spacing w:after="284" w:line="324" w:lineRule="exact"/>
              <w:jc w:val="both"/>
              <w:rPr>
                <w:rFonts w:cs="Arial"/>
                <w:sz w:val="24"/>
                <w:szCs w:val="24"/>
              </w:rPr>
            </w:pPr>
            <w:hyperlink r:id="rId34" w:history="1">
              <w:r w:rsidR="00B968A0" w:rsidRPr="00447409">
                <w:rPr>
                  <w:rStyle w:val="Hyperlink"/>
                  <w:rFonts w:cs="Arial"/>
                  <w:sz w:val="24"/>
                  <w:szCs w:val="24"/>
                  <w:lang w:val="en"/>
                </w:rPr>
                <w:t>£2.9 billion funding to strengthen care for the vulnerable</w:t>
              </w:r>
            </w:hyperlink>
          </w:p>
        </w:tc>
      </w:tr>
      <w:tr w:rsidR="00B968A0" w:rsidRPr="00415282" w14:paraId="1996026B" w14:textId="77777777" w:rsidTr="00F47E56">
        <w:trPr>
          <w:trHeight w:val="401"/>
        </w:trPr>
        <w:tc>
          <w:tcPr>
            <w:tcW w:w="9942" w:type="dxa"/>
          </w:tcPr>
          <w:p w14:paraId="3E27D7FE" w14:textId="77777777" w:rsidR="00B968A0" w:rsidRPr="00447409" w:rsidRDefault="009754C6" w:rsidP="00F55B85">
            <w:pPr>
              <w:spacing w:after="284" w:line="324" w:lineRule="exact"/>
              <w:jc w:val="both"/>
              <w:rPr>
                <w:rFonts w:cs="Arial"/>
                <w:sz w:val="24"/>
                <w:szCs w:val="24"/>
              </w:rPr>
            </w:pPr>
            <w:hyperlink r:id="rId35" w:history="1">
              <w:r w:rsidR="00B968A0" w:rsidRPr="00447409">
                <w:rPr>
                  <w:rStyle w:val="Hyperlink"/>
                  <w:rFonts w:cs="Arial"/>
                  <w:sz w:val="24"/>
                  <w:szCs w:val="24"/>
                  <w:lang w:val="en"/>
                </w:rPr>
                <w:t>Coronavirus (COVID-19): hospital discharge service requirements</w:t>
              </w:r>
            </w:hyperlink>
          </w:p>
        </w:tc>
      </w:tr>
      <w:tr w:rsidR="00B968A0" w:rsidRPr="00415282" w14:paraId="0E211595" w14:textId="77777777" w:rsidTr="00F47E56">
        <w:trPr>
          <w:trHeight w:val="279"/>
        </w:trPr>
        <w:tc>
          <w:tcPr>
            <w:tcW w:w="9942" w:type="dxa"/>
          </w:tcPr>
          <w:p w14:paraId="2AE77FDD" w14:textId="77777777" w:rsidR="00B968A0" w:rsidRPr="00447409" w:rsidRDefault="009754C6" w:rsidP="00F55B85">
            <w:pPr>
              <w:spacing w:after="284" w:line="324" w:lineRule="exact"/>
              <w:jc w:val="both"/>
              <w:rPr>
                <w:rFonts w:cs="Arial"/>
                <w:sz w:val="24"/>
                <w:szCs w:val="24"/>
              </w:rPr>
            </w:pPr>
            <w:hyperlink r:id="rId36" w:history="1">
              <w:r w:rsidR="00B968A0" w:rsidRPr="00447409">
                <w:rPr>
                  <w:rStyle w:val="Hyperlink"/>
                  <w:rFonts w:cs="Arial"/>
                  <w:sz w:val="24"/>
                  <w:szCs w:val="24"/>
                  <w:lang w:val="en"/>
                </w:rPr>
                <w:t>Procurement Policy Note 02/20: Supplier relief due to COVID-19</w:t>
              </w:r>
            </w:hyperlink>
          </w:p>
        </w:tc>
      </w:tr>
      <w:tr w:rsidR="00B968A0" w:rsidRPr="00415282" w14:paraId="5B5EDD17" w14:textId="77777777" w:rsidTr="00F47E56">
        <w:trPr>
          <w:trHeight w:val="387"/>
        </w:trPr>
        <w:tc>
          <w:tcPr>
            <w:tcW w:w="9942" w:type="dxa"/>
          </w:tcPr>
          <w:p w14:paraId="2645B5DE" w14:textId="77777777" w:rsidR="00B968A0" w:rsidRPr="00447409" w:rsidRDefault="009754C6" w:rsidP="00F55B85">
            <w:pPr>
              <w:spacing w:after="284" w:line="324" w:lineRule="exact"/>
              <w:jc w:val="both"/>
              <w:rPr>
                <w:rFonts w:cs="Arial"/>
                <w:sz w:val="24"/>
                <w:szCs w:val="24"/>
              </w:rPr>
            </w:pPr>
            <w:hyperlink r:id="rId37" w:history="1">
              <w:r w:rsidR="00B968A0" w:rsidRPr="00447409">
                <w:rPr>
                  <w:rStyle w:val="Hyperlink"/>
                  <w:rFonts w:cs="Arial"/>
                  <w:sz w:val="24"/>
                  <w:szCs w:val="24"/>
                </w:rPr>
                <w:t>Ethical Framework for Adult Social Care</w:t>
              </w:r>
            </w:hyperlink>
          </w:p>
        </w:tc>
      </w:tr>
      <w:tr w:rsidR="00B968A0" w:rsidRPr="00415282" w14:paraId="04C71285" w14:textId="77777777" w:rsidTr="00F47E56">
        <w:trPr>
          <w:trHeight w:val="303"/>
        </w:trPr>
        <w:tc>
          <w:tcPr>
            <w:tcW w:w="9942" w:type="dxa"/>
          </w:tcPr>
          <w:p w14:paraId="61549438" w14:textId="77777777" w:rsidR="00B968A0" w:rsidRPr="00447409" w:rsidRDefault="009754C6" w:rsidP="00F55B85">
            <w:pPr>
              <w:spacing w:after="284" w:line="324" w:lineRule="exact"/>
              <w:jc w:val="both"/>
              <w:rPr>
                <w:rFonts w:cs="Arial"/>
                <w:sz w:val="24"/>
                <w:szCs w:val="24"/>
              </w:rPr>
            </w:pPr>
            <w:hyperlink r:id="rId38" w:history="1">
              <w:r w:rsidR="00B968A0" w:rsidRPr="00447409">
                <w:rPr>
                  <w:rStyle w:val="Hyperlink"/>
                  <w:rFonts w:cs="Arial"/>
                  <w:sz w:val="24"/>
                  <w:szCs w:val="24"/>
                </w:rPr>
                <w:t>COVID 19: guidance on home care provision</w:t>
              </w:r>
            </w:hyperlink>
          </w:p>
        </w:tc>
      </w:tr>
      <w:tr w:rsidR="00B968A0" w:rsidRPr="00415282" w14:paraId="76B922F0" w14:textId="77777777" w:rsidTr="00F47E56">
        <w:trPr>
          <w:trHeight w:val="434"/>
        </w:trPr>
        <w:tc>
          <w:tcPr>
            <w:tcW w:w="9942" w:type="dxa"/>
          </w:tcPr>
          <w:p w14:paraId="641E3A8D" w14:textId="77777777" w:rsidR="00B968A0" w:rsidRPr="00447409" w:rsidRDefault="009754C6" w:rsidP="00F55B85">
            <w:pPr>
              <w:spacing w:after="284" w:line="324" w:lineRule="exact"/>
              <w:jc w:val="both"/>
              <w:rPr>
                <w:rFonts w:cs="Arial"/>
                <w:sz w:val="24"/>
                <w:szCs w:val="24"/>
              </w:rPr>
            </w:pPr>
            <w:hyperlink r:id="rId39" w:history="1">
              <w:r w:rsidR="00B968A0" w:rsidRPr="00447409">
                <w:rPr>
                  <w:rStyle w:val="Hyperlink"/>
                  <w:rFonts w:cs="Arial"/>
                  <w:sz w:val="24"/>
                  <w:szCs w:val="24"/>
                </w:rPr>
                <w:t>COVID-19: guidance for supported living provision</w:t>
              </w:r>
            </w:hyperlink>
            <w:r w:rsidR="00B968A0" w:rsidRPr="00447409">
              <w:rPr>
                <w:rFonts w:cs="Arial"/>
                <w:sz w:val="24"/>
                <w:szCs w:val="24"/>
              </w:rPr>
              <w:t xml:space="preserve"> </w:t>
            </w:r>
          </w:p>
        </w:tc>
      </w:tr>
      <w:tr w:rsidR="00B968A0" w:rsidRPr="00415282" w14:paraId="030566AA" w14:textId="77777777" w:rsidTr="00F47E56">
        <w:trPr>
          <w:trHeight w:val="333"/>
        </w:trPr>
        <w:tc>
          <w:tcPr>
            <w:tcW w:w="9942" w:type="dxa"/>
          </w:tcPr>
          <w:p w14:paraId="377E4AB9" w14:textId="77777777" w:rsidR="00B968A0" w:rsidRPr="00447409" w:rsidRDefault="00B968A0" w:rsidP="00F55B85">
            <w:pPr>
              <w:spacing w:after="284" w:line="324" w:lineRule="exact"/>
              <w:jc w:val="both"/>
              <w:rPr>
                <w:rFonts w:cs="Arial"/>
                <w:sz w:val="24"/>
                <w:szCs w:val="24"/>
              </w:rPr>
            </w:pPr>
            <w:r w:rsidRPr="00447409">
              <w:rPr>
                <w:rStyle w:val="Hyperlink"/>
                <w:rFonts w:cs="Arial"/>
                <w:sz w:val="24"/>
                <w:szCs w:val="24"/>
              </w:rPr>
              <w:t xml:space="preserve"> </w:t>
            </w:r>
            <w:hyperlink r:id="rId40" w:history="1">
              <w:r w:rsidRPr="00447409">
                <w:rPr>
                  <w:rStyle w:val="Hyperlink"/>
                  <w:rFonts w:cs="Arial"/>
                  <w:sz w:val="24"/>
                  <w:szCs w:val="24"/>
                </w:rPr>
                <w:t>Admission and Caring of Individuals in Care Homes</w:t>
              </w:r>
            </w:hyperlink>
          </w:p>
        </w:tc>
      </w:tr>
      <w:tr w:rsidR="00B968A0" w:rsidRPr="00415282" w14:paraId="17ABE44B" w14:textId="77777777" w:rsidTr="00F47E56">
        <w:trPr>
          <w:trHeight w:val="369"/>
        </w:trPr>
        <w:tc>
          <w:tcPr>
            <w:tcW w:w="9942" w:type="dxa"/>
          </w:tcPr>
          <w:p w14:paraId="014037DE" w14:textId="77777777" w:rsidR="00B968A0" w:rsidRPr="00447409" w:rsidRDefault="009754C6" w:rsidP="00F55B85">
            <w:pPr>
              <w:spacing w:after="284" w:line="324" w:lineRule="exact"/>
              <w:jc w:val="both"/>
              <w:rPr>
                <w:rFonts w:cs="Arial"/>
                <w:sz w:val="24"/>
                <w:szCs w:val="24"/>
              </w:rPr>
            </w:pPr>
            <w:hyperlink r:id="rId41" w:history="1">
              <w:r w:rsidR="00B968A0" w:rsidRPr="00447409">
                <w:rPr>
                  <w:rStyle w:val="Hyperlink"/>
                  <w:rFonts w:cs="Arial"/>
                  <w:sz w:val="24"/>
                  <w:szCs w:val="24"/>
                </w:rPr>
                <w:t>Guidance on shielding and protecting extremely vulnerable persons from COVID-19</w:t>
              </w:r>
            </w:hyperlink>
          </w:p>
        </w:tc>
      </w:tr>
      <w:tr w:rsidR="00B968A0" w:rsidRPr="00415282" w14:paraId="1C316975" w14:textId="77777777" w:rsidTr="00F47E56">
        <w:trPr>
          <w:trHeight w:val="327"/>
        </w:trPr>
        <w:tc>
          <w:tcPr>
            <w:tcW w:w="9942" w:type="dxa"/>
          </w:tcPr>
          <w:p w14:paraId="3861D4E7" w14:textId="77777777" w:rsidR="00B968A0" w:rsidRPr="00447409" w:rsidRDefault="009754C6" w:rsidP="00F55B85">
            <w:pPr>
              <w:spacing w:after="284" w:line="324" w:lineRule="exact"/>
              <w:jc w:val="both"/>
              <w:rPr>
                <w:rFonts w:cs="Arial"/>
                <w:sz w:val="24"/>
                <w:szCs w:val="24"/>
              </w:rPr>
            </w:pPr>
            <w:hyperlink r:id="rId42" w:history="1">
              <w:r w:rsidR="00B968A0" w:rsidRPr="00447409">
                <w:rPr>
                  <w:rStyle w:val="Hyperlink"/>
                  <w:rFonts w:cs="Arial"/>
                  <w:sz w:val="24"/>
                  <w:szCs w:val="24"/>
                </w:rPr>
                <w:t>COVID 19 guidance on vulnerable children and young people</w:t>
              </w:r>
            </w:hyperlink>
          </w:p>
        </w:tc>
      </w:tr>
      <w:tr w:rsidR="00B968A0" w:rsidRPr="00415282" w14:paraId="6A1D225D" w14:textId="77777777" w:rsidTr="00F47E56">
        <w:trPr>
          <w:trHeight w:val="356"/>
        </w:trPr>
        <w:tc>
          <w:tcPr>
            <w:tcW w:w="9942" w:type="dxa"/>
          </w:tcPr>
          <w:p w14:paraId="2EA77AC2" w14:textId="77777777" w:rsidR="00B968A0" w:rsidRPr="00447409" w:rsidRDefault="009754C6" w:rsidP="00F55B85">
            <w:pPr>
              <w:spacing w:after="284" w:line="324" w:lineRule="exact"/>
              <w:jc w:val="both"/>
              <w:rPr>
                <w:rFonts w:cs="Arial"/>
                <w:sz w:val="24"/>
                <w:szCs w:val="24"/>
              </w:rPr>
            </w:pPr>
            <w:hyperlink r:id="rId43" w:history="1">
              <w:r w:rsidR="00B968A0" w:rsidRPr="00447409">
                <w:rPr>
                  <w:rStyle w:val="Hyperlink"/>
                  <w:rFonts w:cs="Arial"/>
                  <w:sz w:val="24"/>
                  <w:szCs w:val="24"/>
                </w:rPr>
                <w:t>List of Key Workers</w:t>
              </w:r>
            </w:hyperlink>
          </w:p>
        </w:tc>
      </w:tr>
      <w:tr w:rsidR="00B968A0" w:rsidRPr="00415282" w14:paraId="24A2FE42" w14:textId="77777777" w:rsidTr="00F47E56">
        <w:trPr>
          <w:trHeight w:val="434"/>
        </w:trPr>
        <w:tc>
          <w:tcPr>
            <w:tcW w:w="9942" w:type="dxa"/>
          </w:tcPr>
          <w:p w14:paraId="7ABC4B55" w14:textId="77777777" w:rsidR="00B968A0" w:rsidRPr="00447409" w:rsidRDefault="009754C6" w:rsidP="00F55B85">
            <w:pPr>
              <w:spacing w:after="284" w:line="324" w:lineRule="exact"/>
              <w:jc w:val="both"/>
              <w:rPr>
                <w:rFonts w:cs="Arial"/>
                <w:sz w:val="24"/>
                <w:szCs w:val="24"/>
              </w:rPr>
            </w:pPr>
            <w:hyperlink r:id="rId44" w:history="1">
              <w:r w:rsidR="00B968A0" w:rsidRPr="00447409">
                <w:rPr>
                  <w:rStyle w:val="Hyperlink"/>
                  <w:rFonts w:cs="Arial"/>
                  <w:sz w:val="24"/>
                  <w:szCs w:val="24"/>
                </w:rPr>
                <w:t>COVID 19: Guidance on social distancing and for vulnerable people</w:t>
              </w:r>
            </w:hyperlink>
            <w:r w:rsidR="00B968A0" w:rsidRPr="00447409">
              <w:rPr>
                <w:rFonts w:cs="Arial"/>
                <w:sz w:val="24"/>
                <w:szCs w:val="24"/>
              </w:rPr>
              <w:t xml:space="preserve"> </w:t>
            </w:r>
          </w:p>
        </w:tc>
      </w:tr>
      <w:tr w:rsidR="00B968A0" w:rsidRPr="00415282" w14:paraId="688CF930" w14:textId="77777777" w:rsidTr="00F47E56">
        <w:trPr>
          <w:trHeight w:val="411"/>
        </w:trPr>
        <w:tc>
          <w:tcPr>
            <w:tcW w:w="9942" w:type="dxa"/>
          </w:tcPr>
          <w:p w14:paraId="1C00DF8E" w14:textId="77777777" w:rsidR="00B968A0" w:rsidRPr="00447409" w:rsidRDefault="009754C6" w:rsidP="00F55B85">
            <w:pPr>
              <w:spacing w:after="284" w:line="324" w:lineRule="exact"/>
              <w:jc w:val="both"/>
              <w:rPr>
                <w:rFonts w:cs="Arial"/>
                <w:sz w:val="24"/>
                <w:szCs w:val="24"/>
              </w:rPr>
            </w:pPr>
            <w:hyperlink r:id="rId45" w:history="1">
              <w:r w:rsidR="00B968A0" w:rsidRPr="00447409">
                <w:rPr>
                  <w:rStyle w:val="Hyperlink"/>
                  <w:rFonts w:cs="Arial"/>
                  <w:sz w:val="24"/>
                  <w:szCs w:val="24"/>
                </w:rPr>
                <w:t>COVID 19: Guidance for households with possible coronavirus infection</w:t>
              </w:r>
            </w:hyperlink>
            <w:r w:rsidR="00B968A0" w:rsidRPr="00447409">
              <w:rPr>
                <w:rFonts w:cs="Arial"/>
                <w:sz w:val="24"/>
                <w:szCs w:val="24"/>
              </w:rPr>
              <w:t xml:space="preserve"> </w:t>
            </w:r>
          </w:p>
        </w:tc>
      </w:tr>
      <w:tr w:rsidR="00B968A0" w:rsidRPr="00415282" w14:paraId="6228F48B" w14:textId="77777777" w:rsidTr="00F47E56">
        <w:trPr>
          <w:trHeight w:val="411"/>
        </w:trPr>
        <w:tc>
          <w:tcPr>
            <w:tcW w:w="9942" w:type="dxa"/>
          </w:tcPr>
          <w:p w14:paraId="0340A5E5" w14:textId="77777777" w:rsidR="00B968A0" w:rsidRPr="00447409" w:rsidRDefault="009754C6" w:rsidP="00F55B85">
            <w:pPr>
              <w:spacing w:after="284" w:line="324" w:lineRule="exact"/>
              <w:jc w:val="both"/>
              <w:rPr>
                <w:rFonts w:cs="Arial"/>
                <w:sz w:val="24"/>
                <w:szCs w:val="24"/>
              </w:rPr>
            </w:pPr>
            <w:hyperlink r:id="rId46" w:history="1">
              <w:r w:rsidR="00B968A0" w:rsidRPr="00447409">
                <w:rPr>
                  <w:rStyle w:val="Hyperlink"/>
                  <w:rFonts w:cs="Arial"/>
                  <w:sz w:val="24"/>
                  <w:szCs w:val="24"/>
                </w:rPr>
                <w:t>CQC Letter on Suspending Routine Inspections</w:t>
              </w:r>
            </w:hyperlink>
          </w:p>
        </w:tc>
      </w:tr>
      <w:tr w:rsidR="00B968A0" w:rsidRPr="00415282" w14:paraId="50D191C7" w14:textId="77777777" w:rsidTr="00F47E56">
        <w:trPr>
          <w:trHeight w:val="411"/>
        </w:trPr>
        <w:tc>
          <w:tcPr>
            <w:tcW w:w="9942" w:type="dxa"/>
          </w:tcPr>
          <w:p w14:paraId="583A54BC" w14:textId="77777777" w:rsidR="00B968A0" w:rsidRPr="00447409" w:rsidRDefault="009754C6" w:rsidP="00F55B85">
            <w:pPr>
              <w:spacing w:after="284" w:line="324" w:lineRule="exact"/>
              <w:jc w:val="both"/>
              <w:rPr>
                <w:rFonts w:cs="Arial"/>
                <w:sz w:val="24"/>
                <w:szCs w:val="24"/>
              </w:rPr>
            </w:pPr>
            <w:hyperlink r:id="rId47" w:history="1">
              <w:r w:rsidR="00B968A0" w:rsidRPr="00447409">
                <w:rPr>
                  <w:rStyle w:val="Hyperlink"/>
                  <w:rFonts w:cs="Arial"/>
                  <w:sz w:val="24"/>
                  <w:szCs w:val="24"/>
                </w:rPr>
                <w:t>COVID 19: Personal Protective Equipment</w:t>
              </w:r>
            </w:hyperlink>
            <w:r w:rsidR="00B968A0" w:rsidRPr="00447409">
              <w:rPr>
                <w:rFonts w:cs="Arial"/>
                <w:sz w:val="24"/>
                <w:szCs w:val="24"/>
              </w:rPr>
              <w:t xml:space="preserve"> </w:t>
            </w:r>
          </w:p>
        </w:tc>
      </w:tr>
      <w:tr w:rsidR="00B968A0" w:rsidRPr="00415282" w14:paraId="2C810A34" w14:textId="77777777" w:rsidTr="00F47E56">
        <w:trPr>
          <w:trHeight w:val="411"/>
        </w:trPr>
        <w:tc>
          <w:tcPr>
            <w:tcW w:w="9942" w:type="dxa"/>
          </w:tcPr>
          <w:p w14:paraId="12D26533" w14:textId="77777777" w:rsidR="00B968A0" w:rsidRPr="00447409" w:rsidRDefault="009754C6" w:rsidP="00F55B85">
            <w:pPr>
              <w:spacing w:after="284" w:line="324" w:lineRule="exact"/>
              <w:jc w:val="both"/>
              <w:rPr>
                <w:rFonts w:cs="Arial"/>
                <w:sz w:val="24"/>
                <w:szCs w:val="24"/>
              </w:rPr>
            </w:pPr>
            <w:hyperlink r:id="rId48" w:history="1">
              <w:r w:rsidR="00B968A0" w:rsidRPr="00447409">
                <w:rPr>
                  <w:rStyle w:val="Hyperlink"/>
                  <w:rFonts w:cs="Arial"/>
                  <w:sz w:val="24"/>
                  <w:szCs w:val="24"/>
                </w:rPr>
                <w:t>Care Act Easements Guidance for Local Authorities</w:t>
              </w:r>
            </w:hyperlink>
          </w:p>
        </w:tc>
      </w:tr>
      <w:tr w:rsidR="00B968A0" w:rsidRPr="00415282" w14:paraId="2BEFF9E9" w14:textId="77777777" w:rsidTr="00F47E56">
        <w:trPr>
          <w:trHeight w:val="411"/>
        </w:trPr>
        <w:tc>
          <w:tcPr>
            <w:tcW w:w="9942" w:type="dxa"/>
          </w:tcPr>
          <w:p w14:paraId="6D713AF7" w14:textId="77777777" w:rsidR="00B968A0" w:rsidRPr="00447409" w:rsidRDefault="009754C6" w:rsidP="00F55B85">
            <w:pPr>
              <w:spacing w:after="284" w:line="324" w:lineRule="exact"/>
              <w:jc w:val="both"/>
              <w:rPr>
                <w:rFonts w:cs="Arial"/>
                <w:sz w:val="24"/>
                <w:szCs w:val="24"/>
              </w:rPr>
            </w:pPr>
            <w:hyperlink r:id="rId49" w:history="1">
              <w:r w:rsidR="00B968A0" w:rsidRPr="00447409">
                <w:rPr>
                  <w:rStyle w:val="Hyperlink"/>
                  <w:rFonts w:cs="Arial"/>
                  <w:sz w:val="24"/>
                  <w:szCs w:val="24"/>
                </w:rPr>
                <w:t>COVID 19: Scaling up Testing Programmes</w:t>
              </w:r>
            </w:hyperlink>
          </w:p>
        </w:tc>
      </w:tr>
    </w:tbl>
    <w:p w14:paraId="305333F1" w14:textId="77777777" w:rsidR="002703E0" w:rsidRPr="002703E0" w:rsidRDefault="002703E0" w:rsidP="002703E0">
      <w:pPr>
        <w:rPr>
          <w:rFonts w:eastAsiaTheme="minorHAnsi" w:cs="Arial"/>
          <w:b/>
        </w:rPr>
      </w:pPr>
    </w:p>
    <w:p w14:paraId="02FC654B" w14:textId="77777777" w:rsidR="000A77C6" w:rsidRPr="00B455AD" w:rsidRDefault="00DD6EAD" w:rsidP="00B455AD">
      <w:pPr>
        <w:rPr>
          <w:rFonts w:eastAsiaTheme="minorHAnsi"/>
          <w:sz w:val="24"/>
        </w:rPr>
      </w:pPr>
      <w:r>
        <w:rPr>
          <w:rFonts w:eastAsiaTheme="minorHAnsi"/>
        </w:rPr>
        <w:br w:type="page"/>
      </w:r>
    </w:p>
    <w:p w14:paraId="27C69F53" w14:textId="77777777" w:rsidR="00A35E0C" w:rsidRDefault="00A35E0C" w:rsidP="00783721">
      <w:pPr>
        <w:pStyle w:val="Bulletundernumberedlist"/>
        <w:numPr>
          <w:ilvl w:val="0"/>
          <w:numId w:val="0"/>
        </w:numPr>
        <w:ind w:left="425" w:hanging="425"/>
        <w:jc w:val="both"/>
        <w:rPr>
          <w:rFonts w:eastAsiaTheme="minorHAnsi"/>
        </w:rPr>
      </w:pPr>
    </w:p>
    <w:p w14:paraId="09DB0C06" w14:textId="77777777" w:rsidR="00A35E0C" w:rsidRPr="00242B95" w:rsidRDefault="00A35E0C" w:rsidP="00A35E0C">
      <w:pPr>
        <w:pStyle w:val="ParagraphText-unnumbered"/>
        <w:jc w:val="both"/>
      </w:pPr>
      <w:r w:rsidRPr="00242B95">
        <w:t>© Crown copyright 2018</w:t>
      </w:r>
    </w:p>
    <w:p w14:paraId="3368F6A1" w14:textId="77777777" w:rsidR="00A35E0C" w:rsidRPr="00242B95" w:rsidRDefault="00A35E0C" w:rsidP="00A35E0C">
      <w:pPr>
        <w:pStyle w:val="ParagraphText-unnumbered"/>
        <w:jc w:val="both"/>
      </w:pPr>
      <w:r w:rsidRPr="00242B95">
        <w:t>Published to GOV.UK in pdf format only.</w:t>
      </w:r>
    </w:p>
    <w:p w14:paraId="5CCA5E05" w14:textId="77777777" w:rsidR="00A35E0C" w:rsidRPr="00242B95" w:rsidRDefault="009754C6" w:rsidP="00A35E0C">
      <w:pPr>
        <w:pStyle w:val="ParagraphText-unnumbered"/>
        <w:jc w:val="both"/>
      </w:pPr>
      <w:hyperlink r:id="rId50" w:history="1">
        <w:r w:rsidR="00A35E0C" w:rsidRPr="00242B95">
          <w:rPr>
            <w:rStyle w:val="Hyperlink"/>
          </w:rPr>
          <w:t>www.gov.uk/dhsc</w:t>
        </w:r>
      </w:hyperlink>
    </w:p>
    <w:p w14:paraId="5A85D65B" w14:textId="77777777" w:rsidR="00A35E0C" w:rsidRPr="00242B95" w:rsidRDefault="00A35E0C" w:rsidP="00A35E0C">
      <w:pPr>
        <w:pStyle w:val="ParagraphText-unnumbered"/>
        <w:jc w:val="both"/>
      </w:pPr>
      <w:r w:rsidRPr="00242B95">
        <w:t xml:space="preserve">This publication is licensed under the terms of the Open Government Licence v3.0 except where otherwise stated. To view this licence, visit </w:t>
      </w:r>
      <w:hyperlink r:id="rId51" w:history="1">
        <w:r w:rsidRPr="00242B95">
          <w:rPr>
            <w:rStyle w:val="Hyperlink"/>
          </w:rPr>
          <w:t>nationalarchives.gov.uk/doc/open-government-licence/version/3</w:t>
        </w:r>
      </w:hyperlink>
    </w:p>
    <w:p w14:paraId="5B7D5A84" w14:textId="77777777" w:rsidR="00A35E0C" w:rsidRPr="00242B95" w:rsidRDefault="00A35E0C" w:rsidP="00A35E0C">
      <w:pPr>
        <w:pStyle w:val="ParagraphText-unnumbered"/>
        <w:jc w:val="both"/>
      </w:pPr>
      <w:r w:rsidRPr="00242B95">
        <w:t>Where we have identified any third party copyright information you will need to obtain permission from the copyright holders concerned.</w:t>
      </w:r>
    </w:p>
    <w:p w14:paraId="730664A6" w14:textId="77777777" w:rsidR="00A35E0C" w:rsidRDefault="00A35E0C" w:rsidP="00A35E0C">
      <w:pPr>
        <w:pStyle w:val="ParagraphText-unnumbered"/>
        <w:jc w:val="both"/>
      </w:pPr>
      <w:r w:rsidRPr="00B41681">
        <w:rPr>
          <w:noProof/>
          <w:lang w:eastAsia="en-GB"/>
        </w:rPr>
        <w:drawing>
          <wp:anchor distT="0" distB="0" distL="114300" distR="114300" simplePos="0" relativeHeight="251658241" behindDoc="0" locked="0" layoutInCell="1" allowOverlap="1" wp14:anchorId="1F1BC108" wp14:editId="06C919B7">
            <wp:simplePos x="0" y="0"/>
            <wp:positionH relativeFrom="margin">
              <wp:align>left</wp:align>
            </wp:positionH>
            <wp:positionV relativeFrom="paragraph">
              <wp:posOffset>24765</wp:posOffset>
            </wp:positionV>
            <wp:extent cx="771525" cy="381000"/>
            <wp:effectExtent l="0" t="0" r="0" b="0"/>
            <wp:wrapSquare wrapText="bothSides"/>
            <wp:docPr id="5" name="Picture 1"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02752" w14:textId="77777777" w:rsidR="00A35E0C" w:rsidRDefault="00A35E0C" w:rsidP="00A35E0C">
      <w:pPr>
        <w:pStyle w:val="ParagraphText-unnumbered"/>
        <w:jc w:val="both"/>
      </w:pPr>
    </w:p>
    <w:p w14:paraId="390147BC" w14:textId="77777777" w:rsidR="00A35E0C" w:rsidRDefault="00A35E0C" w:rsidP="00A35E0C">
      <w:pPr>
        <w:jc w:val="both"/>
      </w:pPr>
    </w:p>
    <w:p w14:paraId="0129D410" w14:textId="77777777" w:rsidR="00913FBD" w:rsidRDefault="00913FBD"/>
    <w:sectPr w:rsidR="00913FBD" w:rsidSect="00913FBD">
      <w:pgSz w:w="11906" w:h="16838" w:code="9"/>
      <w:pgMar w:top="1644"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7C52A" w14:textId="77777777" w:rsidR="009754C6" w:rsidRDefault="009754C6" w:rsidP="00A35E0C">
      <w:pPr>
        <w:spacing w:after="0"/>
      </w:pPr>
      <w:r>
        <w:separator/>
      </w:r>
    </w:p>
  </w:endnote>
  <w:endnote w:type="continuationSeparator" w:id="0">
    <w:p w14:paraId="405CD534" w14:textId="77777777" w:rsidR="009754C6" w:rsidRDefault="009754C6" w:rsidP="00A35E0C">
      <w:pPr>
        <w:spacing w:after="0"/>
      </w:pPr>
      <w:r>
        <w:continuationSeparator/>
      </w:r>
    </w:p>
  </w:endnote>
  <w:endnote w:type="continuationNotice" w:id="1">
    <w:p w14:paraId="0035BC53" w14:textId="77777777" w:rsidR="009754C6" w:rsidRDefault="009754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ernard MT Condensed">
    <w:panose1 w:val="020508060609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4605" w14:textId="77777777" w:rsidR="005F1CF8" w:rsidRDefault="005F1CF8" w:rsidP="00913FBD">
    <w:pPr>
      <w:pStyle w:val="Footer"/>
    </w:pPr>
    <w:r>
      <w:fldChar w:fldCharType="begin"/>
    </w:r>
    <w:r>
      <w:instrText xml:space="preserve">PAGE  </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7F6A" w14:textId="77777777" w:rsidR="005F1CF8" w:rsidRDefault="005F1CF8" w:rsidP="00913FBD">
    <w:pPr>
      <w:pStyle w:val="Footer"/>
    </w:pPr>
    <w:r>
      <w:fldChar w:fldCharType="begin"/>
    </w:r>
    <w:r>
      <w:instrText xml:space="preserve">PAGE  </w:instrText>
    </w:r>
    <w:r>
      <w:fldChar w:fldCharType="separate"/>
    </w:r>
    <w:r w:rsidR="00C80F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829F4" w14:textId="77777777" w:rsidR="009754C6" w:rsidRDefault="009754C6" w:rsidP="00A35E0C">
      <w:pPr>
        <w:spacing w:after="0"/>
      </w:pPr>
      <w:r>
        <w:separator/>
      </w:r>
    </w:p>
  </w:footnote>
  <w:footnote w:type="continuationSeparator" w:id="0">
    <w:p w14:paraId="424968AE" w14:textId="77777777" w:rsidR="009754C6" w:rsidRDefault="009754C6" w:rsidP="00A35E0C">
      <w:pPr>
        <w:spacing w:after="0"/>
      </w:pPr>
      <w:r>
        <w:continuationSeparator/>
      </w:r>
    </w:p>
  </w:footnote>
  <w:footnote w:type="continuationNotice" w:id="1">
    <w:p w14:paraId="15416018" w14:textId="77777777" w:rsidR="009754C6" w:rsidRDefault="009754C6">
      <w:pPr>
        <w:spacing w:after="0"/>
      </w:pPr>
    </w:p>
  </w:footnote>
  <w:footnote w:id="2">
    <w:p w14:paraId="3FA751DB" w14:textId="77777777" w:rsidR="005F1CF8" w:rsidRPr="00645EAB" w:rsidRDefault="005F1CF8" w:rsidP="001409FF">
      <w:pPr>
        <w:pStyle w:val="FootnoteText"/>
        <w:rPr>
          <w:rFonts w:ascii="Arial" w:hAnsi="Arial" w:cs="Arial"/>
          <w:sz w:val="18"/>
        </w:rPr>
      </w:pPr>
      <w:r w:rsidRPr="00645EAB">
        <w:rPr>
          <w:rStyle w:val="FootnoteReference"/>
          <w:rFonts w:ascii="Arial" w:hAnsi="Arial" w:cs="Arial"/>
          <w:sz w:val="18"/>
        </w:rPr>
        <w:footnoteRef/>
      </w:r>
      <w:r w:rsidRPr="00645EAB">
        <w:rPr>
          <w:rFonts w:ascii="Arial" w:hAnsi="Arial" w:cs="Arial"/>
          <w:sz w:val="18"/>
        </w:rPr>
        <w:t xml:space="preserve"> CQC State of Care 2018/19: </w:t>
      </w:r>
      <w:hyperlink r:id="rId1" w:history="1">
        <w:r w:rsidRPr="00645EAB">
          <w:rPr>
            <w:rStyle w:val="Hyperlink"/>
            <w:rFonts w:ascii="Arial" w:hAnsi="Arial" w:cs="Arial"/>
            <w:sz w:val="18"/>
          </w:rPr>
          <w:t>https://www.cqc.org.uk/publications/major-report/state-care</w:t>
        </w:r>
      </w:hyperlink>
    </w:p>
  </w:footnote>
  <w:footnote w:id="3">
    <w:p w14:paraId="10FC0AEA" w14:textId="77777777" w:rsidR="005F1CF8" w:rsidRPr="00645EAB" w:rsidRDefault="005F1CF8" w:rsidP="001409FF">
      <w:pPr>
        <w:pStyle w:val="FootnoteText"/>
        <w:rPr>
          <w:rFonts w:cs="Arial"/>
          <w:sz w:val="16"/>
        </w:rPr>
      </w:pPr>
      <w:r w:rsidRPr="00645EAB">
        <w:rPr>
          <w:rStyle w:val="FootnoteReference"/>
          <w:rFonts w:ascii="Arial" w:hAnsi="Arial" w:cs="Arial"/>
          <w:sz w:val="16"/>
        </w:rPr>
        <w:footnoteRef/>
      </w:r>
      <w:r w:rsidRPr="00645EAB">
        <w:rPr>
          <w:rFonts w:ascii="Arial" w:hAnsi="Arial" w:cs="Arial"/>
          <w:sz w:val="16"/>
        </w:rPr>
        <w:t xml:space="preserve"> The devolved administrations are receiving a share of the Covid-19 response fund through the Barnett formula so they can support </w:t>
      </w:r>
      <w:r w:rsidRPr="00645EAB">
        <w:rPr>
          <w:rFonts w:ascii="Arial" w:hAnsi="Arial" w:cs="Arial"/>
          <w:sz w:val="18"/>
        </w:rPr>
        <w:t>public</w:t>
      </w:r>
      <w:r w:rsidRPr="00645EAB">
        <w:rPr>
          <w:rFonts w:ascii="Arial" w:hAnsi="Arial" w:cs="Arial"/>
          <w:sz w:val="16"/>
        </w:rPr>
        <w:t xml:space="preserve"> services in Scotland, Wales and Northern Ireland. The £2.9bn therefore implies £280m for the Scottish Government, £170m for the Welsh Government and £95m for the Northern Ireland Executive. </w:t>
      </w:r>
    </w:p>
  </w:footnote>
  <w:footnote w:id="4">
    <w:p w14:paraId="303B6A02" w14:textId="77777777" w:rsidR="009C0186" w:rsidRPr="009C0186" w:rsidRDefault="009C0186" w:rsidP="009C0186">
      <w:pPr>
        <w:rPr>
          <w:rFonts w:ascii="Arial" w:hAnsi="Arial" w:cs="Arial"/>
        </w:rPr>
      </w:pPr>
      <w:r w:rsidRPr="009C0186">
        <w:rPr>
          <w:rStyle w:val="FootnoteReference"/>
          <w:rFonts w:ascii="Arial" w:hAnsi="Arial" w:cs="Arial"/>
          <w:sz w:val="18"/>
        </w:rPr>
        <w:footnoteRef/>
      </w:r>
      <w:r w:rsidRPr="009C0186">
        <w:rPr>
          <w:rFonts w:ascii="Arial" w:hAnsi="Arial" w:cs="Arial"/>
          <w:sz w:val="18"/>
        </w:rPr>
        <w:t xml:space="preserve"> </w:t>
      </w:r>
      <w:hyperlink r:id="rId2" w:history="1">
        <w:r w:rsidRPr="009C0186">
          <w:rPr>
            <w:rStyle w:val="Hyperlink"/>
            <w:rFonts w:ascii="Arial" w:hAnsi="Arial" w:cs="Arial"/>
            <w:sz w:val="18"/>
          </w:rPr>
          <w:t>https://www.skillsforcare.org.uk/adult-social-care-workforce-data/Workforce-intelligence/publications/national-information/The-state-of-the-adult-social-care-sector-and-workforce-in-England.aspx</w:t>
        </w:r>
      </w:hyperlink>
    </w:p>
  </w:footnote>
  <w:footnote w:id="5">
    <w:p w14:paraId="725E8EA3" w14:textId="77777777" w:rsidR="005F1CF8" w:rsidRDefault="005F1CF8">
      <w:pPr>
        <w:pStyle w:val="FootnoteText"/>
      </w:pPr>
      <w:r>
        <w:rPr>
          <w:rStyle w:val="FootnoteReference"/>
        </w:rPr>
        <w:footnoteRef/>
      </w:r>
      <w:r w:rsidRPr="00ED0F42">
        <w:rPr>
          <w:rFonts w:ascii="Arial" w:hAnsi="Arial" w:cs="Arial"/>
          <w:sz w:val="18"/>
        </w:rPr>
        <w:t xml:space="preserve"> </w:t>
      </w:r>
      <w:hyperlink r:id="rId3" w:history="1">
        <w:r w:rsidRPr="00ED0F42">
          <w:rPr>
            <w:rStyle w:val="Hyperlink"/>
            <w:rFonts w:ascii="Arial" w:hAnsi="Arial" w:cs="Arial"/>
            <w:sz w:val="18"/>
          </w:rPr>
          <w:t>https://www.england.nhs.uk/coronavirus/wp-content/uploads/sites/52/2020/04/maintaining-standards-quality-of-care-pressurised-circumstances-7-april-202</w:t>
        </w:r>
        <w:bookmarkStart w:id="43" w:name="_Hlt37673586"/>
        <w:bookmarkStart w:id="44" w:name="_Hlt37673587"/>
        <w:r w:rsidRPr="00ED0F42">
          <w:rPr>
            <w:rStyle w:val="Hyperlink"/>
            <w:rFonts w:ascii="Arial" w:hAnsi="Arial" w:cs="Arial"/>
            <w:sz w:val="18"/>
          </w:rPr>
          <w:t>0</w:t>
        </w:r>
        <w:bookmarkEnd w:id="43"/>
        <w:bookmarkEnd w:id="44"/>
        <w:r w:rsidRPr="00ED0F42">
          <w:rPr>
            <w:rStyle w:val="Hyperlink"/>
            <w:rFonts w:ascii="Arial" w:hAnsi="Arial" w:cs="Arial"/>
            <w:sz w:val="18"/>
          </w:rPr>
          <w:t>.pdf</w:t>
        </w:r>
      </w:hyperlink>
    </w:p>
  </w:footnote>
  <w:footnote w:id="6">
    <w:p w14:paraId="30930118" w14:textId="77777777" w:rsidR="005F1CF8" w:rsidRPr="007B3558" w:rsidRDefault="005F1CF8">
      <w:pPr>
        <w:pStyle w:val="FootnoteText"/>
        <w:rPr>
          <w:rFonts w:ascii="Arial" w:hAnsi="Arial" w:cs="Arial"/>
          <w:sz w:val="18"/>
        </w:rPr>
      </w:pPr>
      <w:r w:rsidRPr="007B3558">
        <w:rPr>
          <w:rStyle w:val="FootnoteReference"/>
          <w:rFonts w:ascii="Arial" w:hAnsi="Arial" w:cs="Arial"/>
          <w:sz w:val="18"/>
        </w:rPr>
        <w:footnoteRef/>
      </w:r>
      <w:r w:rsidRPr="007B3558">
        <w:rPr>
          <w:rFonts w:ascii="Arial" w:hAnsi="Arial" w:cs="Arial"/>
          <w:sz w:val="18"/>
        </w:rPr>
        <w:t xml:space="preserve"> </w:t>
      </w:r>
      <w:hyperlink r:id="rId4" w:history="1">
        <w:r w:rsidRPr="007B3558">
          <w:rPr>
            <w:rStyle w:val="Hyperlink"/>
            <w:rFonts w:ascii="Arial" w:hAnsi="Arial" w:cs="Arial"/>
            <w:sz w:val="18"/>
          </w:rPr>
          <w:t>https://www.thinklocalactpersonal.org.uk/_assets/MakingItReal/TLAP-Making-it-Real-report.pdf</w:t>
        </w:r>
      </w:hyperlink>
    </w:p>
  </w:footnote>
  <w:footnote w:id="7">
    <w:p w14:paraId="129DD58E" w14:textId="77777777" w:rsidR="005F1CF8" w:rsidRDefault="005F1CF8" w:rsidP="00936957">
      <w:pPr>
        <w:pStyle w:val="FootnoteText"/>
      </w:pPr>
      <w:r>
        <w:rPr>
          <w:rStyle w:val="FootnoteReference"/>
        </w:rPr>
        <w:footnoteRef/>
      </w:r>
      <w:hyperlink r:id="rId5" w:history="1">
        <w:r w:rsidR="0088166A" w:rsidRPr="00515D90">
          <w:rPr>
            <w:rStyle w:val="Hyperlink"/>
            <w:rFonts w:ascii="Arial" w:hAnsi="Arial" w:cs="Arial"/>
            <w:sz w:val="18"/>
          </w:rPr>
          <w:t>https://www.ons.gov.uk/peoplepopulationandcommunity/birthsdeathsandmarriages/deaths/bulletins/deathsregisteredweeklyinenglandandwalesprovisional/weekending27march2020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99E4" w14:textId="77777777" w:rsidR="005F1CF8" w:rsidRPr="00242B95" w:rsidRDefault="005F1CF8" w:rsidP="00913FBD">
    <w:pPr>
      <w:pStyle w:val="Header"/>
    </w:pPr>
    <w:r w:rsidRPr="00242B95">
      <w:t>[Insert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F71B" w14:textId="77777777" w:rsidR="005F1CF8" w:rsidRPr="00B21F35" w:rsidRDefault="005F1CF8" w:rsidP="00B21F35">
    <w:pPr>
      <w:pStyle w:val="Header"/>
    </w:pPr>
    <w:r w:rsidRPr="00CE4351">
      <w:t>COVID-19</w:t>
    </w:r>
    <w:r>
      <w:t>: Adult Social Care Action Plan</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5F1CF8" w14:paraId="47223225" w14:textId="77777777" w:rsidTr="00913FBD">
      <w:trPr>
        <w:trHeight w:val="1695"/>
      </w:trPr>
      <w:tc>
        <w:tcPr>
          <w:tcW w:w="4814" w:type="dxa"/>
          <w:vAlign w:val="bottom"/>
        </w:tcPr>
        <w:p w14:paraId="2E01F40F" w14:textId="77777777" w:rsidR="005F1CF8" w:rsidRDefault="005F1CF8" w:rsidP="00913FBD">
          <w:pPr>
            <w:pStyle w:val="Header"/>
          </w:pPr>
        </w:p>
      </w:tc>
      <w:tc>
        <w:tcPr>
          <w:tcW w:w="4814" w:type="dxa"/>
          <w:vAlign w:val="bottom"/>
        </w:tcPr>
        <w:p w14:paraId="1BFCAA69" w14:textId="77777777" w:rsidR="005F1CF8" w:rsidRPr="00242B95" w:rsidRDefault="005F1CF8" w:rsidP="00913FBD">
          <w:pPr>
            <w:pStyle w:val="Header"/>
          </w:pPr>
        </w:p>
      </w:tc>
    </w:tr>
  </w:tbl>
  <w:p w14:paraId="05EA9188" w14:textId="77777777" w:rsidR="005F1CF8" w:rsidRPr="00242B95" w:rsidRDefault="005F1CF8" w:rsidP="00913FBD">
    <w:pPr>
      <w:pStyle w:val="Header"/>
    </w:pPr>
    <w:r w:rsidRPr="00242B95">
      <w:rPr>
        <w:noProof/>
        <w:lang w:eastAsia="en-GB"/>
      </w:rPr>
      <w:drawing>
        <wp:anchor distT="0" distB="0" distL="114300" distR="114300" simplePos="0" relativeHeight="251658240" behindDoc="1" locked="0" layoutInCell="0" allowOverlap="1" wp14:anchorId="0EFBAE18" wp14:editId="68527D8C">
          <wp:simplePos x="0" y="0"/>
          <wp:positionH relativeFrom="page">
            <wp:align>right</wp:align>
          </wp:positionH>
          <wp:positionV relativeFrom="page">
            <wp:align>bottom</wp:align>
          </wp:positionV>
          <wp:extent cx="7559675" cy="10691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Ministry of Justice - Description: Ministry of Justice, Protecting and advancing the principles of justi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7BAA"/>
    <w:multiLevelType w:val="hybridMultilevel"/>
    <w:tmpl w:val="D144C9D8"/>
    <w:lvl w:ilvl="0" w:tplc="5D9EE444">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 w15:restartNumberingAfterBreak="0">
    <w:nsid w:val="0D7211FC"/>
    <w:multiLevelType w:val="multilevel"/>
    <w:tmpl w:val="A6EC530A"/>
    <w:lvl w:ilvl="0">
      <w:start w:val="1"/>
      <w:numFmt w:val="decimal"/>
      <w:lvlText w:val="%1."/>
      <w:lvlJc w:val="left"/>
      <w:pPr>
        <w:ind w:left="851" w:hanging="851"/>
      </w:pPr>
      <w:rPr>
        <w:rFonts w:hint="default"/>
      </w:rPr>
    </w:lvl>
    <w:lvl w:ilvl="1">
      <w:start w:val="1"/>
      <w:numFmt w:val="bullet"/>
      <w:lvlText w:val=""/>
      <w:lvlJc w:val="left"/>
      <w:pPr>
        <w:ind w:left="851" w:hanging="851"/>
      </w:pPr>
      <w:rPr>
        <w:rFonts w:ascii="Symbol" w:hAnsi="Symbol"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4" w15:restartNumberingAfterBreak="0">
    <w:nsid w:val="1FFC3900"/>
    <w:multiLevelType w:val="singleLevel"/>
    <w:tmpl w:val="7C30CD18"/>
    <w:lvl w:ilvl="0">
      <w:start w:val="1"/>
      <w:numFmt w:val="bullet"/>
      <w:pStyle w:val="Bulletunderparagraph"/>
      <w:lvlText w:val=""/>
      <w:lvlJc w:val="left"/>
      <w:pPr>
        <w:tabs>
          <w:tab w:val="num" w:pos="360"/>
        </w:tabs>
        <w:ind w:left="360" w:hanging="360"/>
      </w:pPr>
      <w:rPr>
        <w:rFonts w:ascii="Symbol" w:hAnsi="Symbol" w:hint="default"/>
        <w:sz w:val="22"/>
      </w:rPr>
    </w:lvl>
  </w:abstractNum>
  <w:abstractNum w:abstractNumId="5"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996FA1"/>
    <w:multiLevelType w:val="hybridMultilevel"/>
    <w:tmpl w:val="9F7E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24A63"/>
    <w:multiLevelType w:val="hybridMultilevel"/>
    <w:tmpl w:val="0FDA9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345E7B"/>
    <w:multiLevelType w:val="hybridMultilevel"/>
    <w:tmpl w:val="B936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055BD"/>
    <w:multiLevelType w:val="hybridMultilevel"/>
    <w:tmpl w:val="F0F2F502"/>
    <w:lvl w:ilvl="0" w:tplc="E00CD466">
      <w:start w:val="1"/>
      <w:numFmt w:val="bullet"/>
      <w:pStyle w:val="Bullet-subunderparagraph"/>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F3238F1"/>
    <w:multiLevelType w:val="multilevel"/>
    <w:tmpl w:val="6B5E5946"/>
    <w:lvl w:ilvl="0">
      <w:start w:val="1"/>
      <w:numFmt w:val="decimal"/>
      <w:lvlText w:val="%1."/>
      <w:lvlJc w:val="left"/>
      <w:pPr>
        <w:ind w:left="851" w:hanging="851"/>
      </w:pPr>
      <w:rPr>
        <w:rFonts w:hint="default"/>
      </w:rPr>
    </w:lvl>
    <w:lvl w:ilvl="1">
      <w:start w:val="1"/>
      <w:numFmt w:val="bullet"/>
      <w:lvlText w:val=""/>
      <w:lvlJc w:val="left"/>
      <w:pPr>
        <w:ind w:left="851" w:hanging="851"/>
      </w:pPr>
      <w:rPr>
        <w:rFonts w:ascii="Symbol" w:hAnsi="Symbol" w:hint="default"/>
        <w:b w:val="0"/>
        <w:i w:val="0"/>
        <w:color w:val="auto"/>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0AF39F0"/>
    <w:multiLevelType w:val="multilevel"/>
    <w:tmpl w:val="AB901CEE"/>
    <w:lvl w:ilvl="0">
      <w:start w:val="1"/>
      <w:numFmt w:val="decimal"/>
      <w:lvlText w:val="%1."/>
      <w:lvlJc w:val="left"/>
      <w:pPr>
        <w:ind w:left="851" w:hanging="851"/>
      </w:pPr>
      <w:rPr>
        <w:rFonts w:hint="default"/>
      </w:rPr>
    </w:lvl>
    <w:lvl w:ilvl="1">
      <w:start w:val="1"/>
      <w:numFmt w:val="decimal"/>
      <w:pStyle w:val="ParagraphText-numbered"/>
      <w:lvlText w:val="%1.%2"/>
      <w:lvlJc w:val="left"/>
      <w:pPr>
        <w:ind w:left="851" w:hanging="851"/>
      </w:pPr>
      <w:rPr>
        <w:b w:val="0"/>
        <w:i w:val="0"/>
        <w:color w:val="auto"/>
      </w:rPr>
    </w:lvl>
    <w:lvl w:ilvl="2">
      <w:start w:val="1"/>
      <w:numFmt w:val="bullet"/>
      <w:pStyle w:val="ParagraphText-numbered-level3"/>
      <w:lvlText w:val=""/>
      <w:lvlJc w:val="left"/>
      <w:pPr>
        <w:ind w:left="851" w:hanging="851"/>
      </w:pPr>
      <w:rPr>
        <w:rFonts w:ascii="Symbol" w:hAnsi="Symbol" w:hint="default"/>
      </w:rPr>
    </w:lvl>
    <w:lvl w:ilvl="3">
      <w:start w:val="1"/>
      <w:numFmt w:val="decimal"/>
      <w:pStyle w:val="ParagraphText-numbered-level4"/>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F8A13DC"/>
    <w:multiLevelType w:val="hybridMultilevel"/>
    <w:tmpl w:val="E8547866"/>
    <w:lvl w:ilvl="0" w:tplc="4F56F852">
      <w:start w:val="1"/>
      <w:numFmt w:val="decimal"/>
      <w:pStyle w:val="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9"/>
  </w:num>
  <w:num w:numId="5">
    <w:abstractNumId w:val="12"/>
  </w:num>
  <w:num w:numId="6">
    <w:abstractNumId w:val="5"/>
  </w:num>
  <w:num w:numId="7">
    <w:abstractNumId w:val="0"/>
  </w:num>
  <w:num w:numId="8">
    <w:abstractNumId w:val="7"/>
  </w:num>
  <w:num w:numId="9">
    <w:abstractNumId w:val="6"/>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2"/>
  </w:num>
  <w:num w:numId="15">
    <w:abstractNumId w:val="11"/>
    <w:lvlOverride w:ilvl="0">
      <w:startOverride w:val="3"/>
    </w:lvlOverride>
  </w:num>
  <w:num w:numId="16">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E0C"/>
    <w:rsid w:val="00000161"/>
    <w:rsid w:val="00000294"/>
    <w:rsid w:val="00000323"/>
    <w:rsid w:val="00000463"/>
    <w:rsid w:val="00000B4E"/>
    <w:rsid w:val="00000CE0"/>
    <w:rsid w:val="000013BC"/>
    <w:rsid w:val="00001408"/>
    <w:rsid w:val="000017AF"/>
    <w:rsid w:val="00001E0C"/>
    <w:rsid w:val="00001E68"/>
    <w:rsid w:val="00002D67"/>
    <w:rsid w:val="00003197"/>
    <w:rsid w:val="00004192"/>
    <w:rsid w:val="0000420F"/>
    <w:rsid w:val="00004F26"/>
    <w:rsid w:val="00004F75"/>
    <w:rsid w:val="00005CAE"/>
    <w:rsid w:val="00006490"/>
    <w:rsid w:val="00006679"/>
    <w:rsid w:val="000066F3"/>
    <w:rsid w:val="000069EC"/>
    <w:rsid w:val="00006C6F"/>
    <w:rsid w:val="00006D5C"/>
    <w:rsid w:val="0000762C"/>
    <w:rsid w:val="0001036B"/>
    <w:rsid w:val="00011ED7"/>
    <w:rsid w:val="00011FFE"/>
    <w:rsid w:val="000123BB"/>
    <w:rsid w:val="00012685"/>
    <w:rsid w:val="00012CF0"/>
    <w:rsid w:val="0001329F"/>
    <w:rsid w:val="0001341E"/>
    <w:rsid w:val="00013C06"/>
    <w:rsid w:val="00013D07"/>
    <w:rsid w:val="00014111"/>
    <w:rsid w:val="0001484D"/>
    <w:rsid w:val="000149F7"/>
    <w:rsid w:val="00014A36"/>
    <w:rsid w:val="00014E7C"/>
    <w:rsid w:val="00014EB0"/>
    <w:rsid w:val="00015813"/>
    <w:rsid w:val="00016752"/>
    <w:rsid w:val="00016E95"/>
    <w:rsid w:val="00017019"/>
    <w:rsid w:val="00017181"/>
    <w:rsid w:val="00017492"/>
    <w:rsid w:val="00017A85"/>
    <w:rsid w:val="00020B98"/>
    <w:rsid w:val="00021D90"/>
    <w:rsid w:val="000230E5"/>
    <w:rsid w:val="00023212"/>
    <w:rsid w:val="00023DAE"/>
    <w:rsid w:val="00023EBA"/>
    <w:rsid w:val="00024009"/>
    <w:rsid w:val="00024607"/>
    <w:rsid w:val="00024964"/>
    <w:rsid w:val="00024A09"/>
    <w:rsid w:val="000252CB"/>
    <w:rsid w:val="000253E3"/>
    <w:rsid w:val="00025E3A"/>
    <w:rsid w:val="00026534"/>
    <w:rsid w:val="0002703B"/>
    <w:rsid w:val="00027180"/>
    <w:rsid w:val="000275E7"/>
    <w:rsid w:val="0002792B"/>
    <w:rsid w:val="00027B9D"/>
    <w:rsid w:val="00030FDA"/>
    <w:rsid w:val="00031088"/>
    <w:rsid w:val="00031E48"/>
    <w:rsid w:val="00032520"/>
    <w:rsid w:val="000328F6"/>
    <w:rsid w:val="00032CB5"/>
    <w:rsid w:val="00033253"/>
    <w:rsid w:val="00033D52"/>
    <w:rsid w:val="00034176"/>
    <w:rsid w:val="00034BB6"/>
    <w:rsid w:val="00034E82"/>
    <w:rsid w:val="00034F26"/>
    <w:rsid w:val="00035002"/>
    <w:rsid w:val="0003501B"/>
    <w:rsid w:val="000361C6"/>
    <w:rsid w:val="0003632D"/>
    <w:rsid w:val="000365EE"/>
    <w:rsid w:val="00036CA5"/>
    <w:rsid w:val="00036D8B"/>
    <w:rsid w:val="00036EBC"/>
    <w:rsid w:val="00037115"/>
    <w:rsid w:val="000371CF"/>
    <w:rsid w:val="000375CE"/>
    <w:rsid w:val="000376E8"/>
    <w:rsid w:val="00040725"/>
    <w:rsid w:val="00040B9F"/>
    <w:rsid w:val="00041081"/>
    <w:rsid w:val="000411FD"/>
    <w:rsid w:val="0004183B"/>
    <w:rsid w:val="00041887"/>
    <w:rsid w:val="00041A31"/>
    <w:rsid w:val="00041F16"/>
    <w:rsid w:val="000421BA"/>
    <w:rsid w:val="00042232"/>
    <w:rsid w:val="000432F7"/>
    <w:rsid w:val="0004345E"/>
    <w:rsid w:val="0004347D"/>
    <w:rsid w:val="00043AAA"/>
    <w:rsid w:val="00043E75"/>
    <w:rsid w:val="0004415B"/>
    <w:rsid w:val="0004466D"/>
    <w:rsid w:val="00044758"/>
    <w:rsid w:val="00044BAD"/>
    <w:rsid w:val="00044E19"/>
    <w:rsid w:val="000451BC"/>
    <w:rsid w:val="000459B1"/>
    <w:rsid w:val="00045A1C"/>
    <w:rsid w:val="000463AD"/>
    <w:rsid w:val="000469D6"/>
    <w:rsid w:val="00046E5B"/>
    <w:rsid w:val="000470BD"/>
    <w:rsid w:val="000477A2"/>
    <w:rsid w:val="000506A6"/>
    <w:rsid w:val="00050792"/>
    <w:rsid w:val="00050B62"/>
    <w:rsid w:val="00051857"/>
    <w:rsid w:val="00051AB1"/>
    <w:rsid w:val="00051E5C"/>
    <w:rsid w:val="000522A3"/>
    <w:rsid w:val="00052858"/>
    <w:rsid w:val="00052963"/>
    <w:rsid w:val="00052E67"/>
    <w:rsid w:val="00052F0E"/>
    <w:rsid w:val="00053126"/>
    <w:rsid w:val="00053165"/>
    <w:rsid w:val="00053253"/>
    <w:rsid w:val="00053B79"/>
    <w:rsid w:val="000547FF"/>
    <w:rsid w:val="00054953"/>
    <w:rsid w:val="00054958"/>
    <w:rsid w:val="00054F00"/>
    <w:rsid w:val="0005540E"/>
    <w:rsid w:val="00055728"/>
    <w:rsid w:val="00055AE1"/>
    <w:rsid w:val="00055B02"/>
    <w:rsid w:val="00055F49"/>
    <w:rsid w:val="00056059"/>
    <w:rsid w:val="00056BFC"/>
    <w:rsid w:val="00056E9D"/>
    <w:rsid w:val="00057208"/>
    <w:rsid w:val="0005770F"/>
    <w:rsid w:val="00060099"/>
    <w:rsid w:val="00060B35"/>
    <w:rsid w:val="00060D6F"/>
    <w:rsid w:val="000610E1"/>
    <w:rsid w:val="0006168E"/>
    <w:rsid w:val="00061ACF"/>
    <w:rsid w:val="00061B34"/>
    <w:rsid w:val="0006237A"/>
    <w:rsid w:val="00063114"/>
    <w:rsid w:val="0006385A"/>
    <w:rsid w:val="0006386E"/>
    <w:rsid w:val="000638DA"/>
    <w:rsid w:val="00063956"/>
    <w:rsid w:val="00063D50"/>
    <w:rsid w:val="00063EE7"/>
    <w:rsid w:val="000642C5"/>
    <w:rsid w:val="000650E7"/>
    <w:rsid w:val="0006522F"/>
    <w:rsid w:val="00065231"/>
    <w:rsid w:val="00065747"/>
    <w:rsid w:val="00065EF4"/>
    <w:rsid w:val="0006619F"/>
    <w:rsid w:val="00066240"/>
    <w:rsid w:val="00066293"/>
    <w:rsid w:val="00066622"/>
    <w:rsid w:val="00066A0B"/>
    <w:rsid w:val="0007031C"/>
    <w:rsid w:val="000707D6"/>
    <w:rsid w:val="000707E0"/>
    <w:rsid w:val="00071D26"/>
    <w:rsid w:val="0007208C"/>
    <w:rsid w:val="0007296A"/>
    <w:rsid w:val="0007348A"/>
    <w:rsid w:val="00073536"/>
    <w:rsid w:val="00073540"/>
    <w:rsid w:val="00073E67"/>
    <w:rsid w:val="0007406C"/>
    <w:rsid w:val="000749E7"/>
    <w:rsid w:val="00074CAD"/>
    <w:rsid w:val="000750C0"/>
    <w:rsid w:val="00075538"/>
    <w:rsid w:val="000759B2"/>
    <w:rsid w:val="00075AC0"/>
    <w:rsid w:val="00076122"/>
    <w:rsid w:val="00076884"/>
    <w:rsid w:val="00076967"/>
    <w:rsid w:val="00076AA6"/>
    <w:rsid w:val="00076D51"/>
    <w:rsid w:val="00077CC9"/>
    <w:rsid w:val="00080259"/>
    <w:rsid w:val="000807F0"/>
    <w:rsid w:val="000809A7"/>
    <w:rsid w:val="00080A4B"/>
    <w:rsid w:val="0008113E"/>
    <w:rsid w:val="0008127C"/>
    <w:rsid w:val="00081851"/>
    <w:rsid w:val="000822B6"/>
    <w:rsid w:val="00082686"/>
    <w:rsid w:val="00082863"/>
    <w:rsid w:val="00082971"/>
    <w:rsid w:val="000832A3"/>
    <w:rsid w:val="00083736"/>
    <w:rsid w:val="0008465D"/>
    <w:rsid w:val="00084CD9"/>
    <w:rsid w:val="00085056"/>
    <w:rsid w:val="0008583D"/>
    <w:rsid w:val="00085EC4"/>
    <w:rsid w:val="00086583"/>
    <w:rsid w:val="00086BF0"/>
    <w:rsid w:val="00087016"/>
    <w:rsid w:val="0008741D"/>
    <w:rsid w:val="00087805"/>
    <w:rsid w:val="00087EC8"/>
    <w:rsid w:val="00087F5A"/>
    <w:rsid w:val="0009000D"/>
    <w:rsid w:val="00090581"/>
    <w:rsid w:val="00090CBC"/>
    <w:rsid w:val="00090E95"/>
    <w:rsid w:val="00091816"/>
    <w:rsid w:val="00091B37"/>
    <w:rsid w:val="00092A82"/>
    <w:rsid w:val="00092BDF"/>
    <w:rsid w:val="0009341F"/>
    <w:rsid w:val="000937F6"/>
    <w:rsid w:val="00093D7B"/>
    <w:rsid w:val="000940D9"/>
    <w:rsid w:val="00094B40"/>
    <w:rsid w:val="00094D65"/>
    <w:rsid w:val="00095527"/>
    <w:rsid w:val="000956EB"/>
    <w:rsid w:val="0009584C"/>
    <w:rsid w:val="00096188"/>
    <w:rsid w:val="000963D7"/>
    <w:rsid w:val="000963DC"/>
    <w:rsid w:val="00096450"/>
    <w:rsid w:val="000966C1"/>
    <w:rsid w:val="00096ACB"/>
    <w:rsid w:val="0009721F"/>
    <w:rsid w:val="000974AB"/>
    <w:rsid w:val="00097B3E"/>
    <w:rsid w:val="00097E0C"/>
    <w:rsid w:val="00097EE6"/>
    <w:rsid w:val="00097F92"/>
    <w:rsid w:val="00097F9B"/>
    <w:rsid w:val="00097FB4"/>
    <w:rsid w:val="000A013B"/>
    <w:rsid w:val="000A037E"/>
    <w:rsid w:val="000A0628"/>
    <w:rsid w:val="000A0766"/>
    <w:rsid w:val="000A08C9"/>
    <w:rsid w:val="000A0F89"/>
    <w:rsid w:val="000A1067"/>
    <w:rsid w:val="000A1421"/>
    <w:rsid w:val="000A1C0A"/>
    <w:rsid w:val="000A1FAC"/>
    <w:rsid w:val="000A22E4"/>
    <w:rsid w:val="000A2696"/>
    <w:rsid w:val="000A2962"/>
    <w:rsid w:val="000A2A2B"/>
    <w:rsid w:val="000A2D30"/>
    <w:rsid w:val="000A2D62"/>
    <w:rsid w:val="000A3431"/>
    <w:rsid w:val="000A357D"/>
    <w:rsid w:val="000A3788"/>
    <w:rsid w:val="000A3900"/>
    <w:rsid w:val="000A3FFC"/>
    <w:rsid w:val="000A4673"/>
    <w:rsid w:val="000A4EC2"/>
    <w:rsid w:val="000A4F48"/>
    <w:rsid w:val="000A523E"/>
    <w:rsid w:val="000A5B17"/>
    <w:rsid w:val="000A5B9E"/>
    <w:rsid w:val="000A5D49"/>
    <w:rsid w:val="000A5EDB"/>
    <w:rsid w:val="000A6897"/>
    <w:rsid w:val="000A70F5"/>
    <w:rsid w:val="000A77C6"/>
    <w:rsid w:val="000A77CD"/>
    <w:rsid w:val="000A7820"/>
    <w:rsid w:val="000A79DE"/>
    <w:rsid w:val="000B0375"/>
    <w:rsid w:val="000B03D5"/>
    <w:rsid w:val="000B049C"/>
    <w:rsid w:val="000B0623"/>
    <w:rsid w:val="000B07C7"/>
    <w:rsid w:val="000B0B9B"/>
    <w:rsid w:val="000B0E72"/>
    <w:rsid w:val="000B11B4"/>
    <w:rsid w:val="000B1387"/>
    <w:rsid w:val="000B1509"/>
    <w:rsid w:val="000B1832"/>
    <w:rsid w:val="000B1A8F"/>
    <w:rsid w:val="000B1BD2"/>
    <w:rsid w:val="000B2643"/>
    <w:rsid w:val="000B2F1F"/>
    <w:rsid w:val="000B3219"/>
    <w:rsid w:val="000B3627"/>
    <w:rsid w:val="000B40D7"/>
    <w:rsid w:val="000B4153"/>
    <w:rsid w:val="000B4815"/>
    <w:rsid w:val="000B5722"/>
    <w:rsid w:val="000B59AA"/>
    <w:rsid w:val="000B62E0"/>
    <w:rsid w:val="000B63E3"/>
    <w:rsid w:val="000B65C2"/>
    <w:rsid w:val="000B6866"/>
    <w:rsid w:val="000B6EB3"/>
    <w:rsid w:val="000B74CA"/>
    <w:rsid w:val="000B7A02"/>
    <w:rsid w:val="000C022C"/>
    <w:rsid w:val="000C0319"/>
    <w:rsid w:val="000C0593"/>
    <w:rsid w:val="000C1064"/>
    <w:rsid w:val="000C10A1"/>
    <w:rsid w:val="000C148E"/>
    <w:rsid w:val="000C16BD"/>
    <w:rsid w:val="000C1DA2"/>
    <w:rsid w:val="000C2D26"/>
    <w:rsid w:val="000C3123"/>
    <w:rsid w:val="000C452E"/>
    <w:rsid w:val="000C472C"/>
    <w:rsid w:val="000C58F4"/>
    <w:rsid w:val="000C5D44"/>
    <w:rsid w:val="000C5EF2"/>
    <w:rsid w:val="000C64CB"/>
    <w:rsid w:val="000C6907"/>
    <w:rsid w:val="000C6C45"/>
    <w:rsid w:val="000C737D"/>
    <w:rsid w:val="000C74C5"/>
    <w:rsid w:val="000C76A4"/>
    <w:rsid w:val="000C78C7"/>
    <w:rsid w:val="000D197D"/>
    <w:rsid w:val="000D1E4E"/>
    <w:rsid w:val="000D2112"/>
    <w:rsid w:val="000D2433"/>
    <w:rsid w:val="000D26EA"/>
    <w:rsid w:val="000D2723"/>
    <w:rsid w:val="000D30B7"/>
    <w:rsid w:val="000D314D"/>
    <w:rsid w:val="000D38AC"/>
    <w:rsid w:val="000D3FB5"/>
    <w:rsid w:val="000D445F"/>
    <w:rsid w:val="000D4529"/>
    <w:rsid w:val="000D4835"/>
    <w:rsid w:val="000D4C29"/>
    <w:rsid w:val="000D55AD"/>
    <w:rsid w:val="000D58AA"/>
    <w:rsid w:val="000D5EF0"/>
    <w:rsid w:val="000D5F47"/>
    <w:rsid w:val="000D6173"/>
    <w:rsid w:val="000D6D6D"/>
    <w:rsid w:val="000D6EC6"/>
    <w:rsid w:val="000D7126"/>
    <w:rsid w:val="000D78A8"/>
    <w:rsid w:val="000D7B8A"/>
    <w:rsid w:val="000E083B"/>
    <w:rsid w:val="000E0AD3"/>
    <w:rsid w:val="000E109F"/>
    <w:rsid w:val="000E1223"/>
    <w:rsid w:val="000E1479"/>
    <w:rsid w:val="000E1A28"/>
    <w:rsid w:val="000E2024"/>
    <w:rsid w:val="000E24D9"/>
    <w:rsid w:val="000E2A43"/>
    <w:rsid w:val="000E2F55"/>
    <w:rsid w:val="000E338B"/>
    <w:rsid w:val="000E33B4"/>
    <w:rsid w:val="000E3828"/>
    <w:rsid w:val="000E3A81"/>
    <w:rsid w:val="000E3DB5"/>
    <w:rsid w:val="000E4079"/>
    <w:rsid w:val="000E4981"/>
    <w:rsid w:val="000E4ECC"/>
    <w:rsid w:val="000E52C1"/>
    <w:rsid w:val="000E5794"/>
    <w:rsid w:val="000E5A40"/>
    <w:rsid w:val="000E5D04"/>
    <w:rsid w:val="000E6056"/>
    <w:rsid w:val="000E6322"/>
    <w:rsid w:val="000E6B91"/>
    <w:rsid w:val="000E6E31"/>
    <w:rsid w:val="000E6ECD"/>
    <w:rsid w:val="000E7051"/>
    <w:rsid w:val="000E74B4"/>
    <w:rsid w:val="000E760E"/>
    <w:rsid w:val="000E77FD"/>
    <w:rsid w:val="000E7A8C"/>
    <w:rsid w:val="000E7C7B"/>
    <w:rsid w:val="000E7DFD"/>
    <w:rsid w:val="000F09A2"/>
    <w:rsid w:val="000F1A36"/>
    <w:rsid w:val="000F1E5D"/>
    <w:rsid w:val="000F1F4F"/>
    <w:rsid w:val="000F2139"/>
    <w:rsid w:val="000F2E8A"/>
    <w:rsid w:val="000F31E3"/>
    <w:rsid w:val="000F3B0E"/>
    <w:rsid w:val="000F4195"/>
    <w:rsid w:val="000F5022"/>
    <w:rsid w:val="000F5149"/>
    <w:rsid w:val="000F52F1"/>
    <w:rsid w:val="000F54D9"/>
    <w:rsid w:val="000F5792"/>
    <w:rsid w:val="000F5D27"/>
    <w:rsid w:val="000F5F39"/>
    <w:rsid w:val="000F608D"/>
    <w:rsid w:val="000F60A7"/>
    <w:rsid w:val="000F645F"/>
    <w:rsid w:val="000F6C94"/>
    <w:rsid w:val="000F773D"/>
    <w:rsid w:val="000F7A8C"/>
    <w:rsid w:val="000F7B1A"/>
    <w:rsid w:val="001004E1"/>
    <w:rsid w:val="0010051D"/>
    <w:rsid w:val="001010A9"/>
    <w:rsid w:val="001010B7"/>
    <w:rsid w:val="0010136E"/>
    <w:rsid w:val="001013AB"/>
    <w:rsid w:val="00101961"/>
    <w:rsid w:val="001028BD"/>
    <w:rsid w:val="00102DAE"/>
    <w:rsid w:val="00103179"/>
    <w:rsid w:val="001041C9"/>
    <w:rsid w:val="00104229"/>
    <w:rsid w:val="0010439B"/>
    <w:rsid w:val="00104A77"/>
    <w:rsid w:val="00105382"/>
    <w:rsid w:val="001054A3"/>
    <w:rsid w:val="00105907"/>
    <w:rsid w:val="00105E53"/>
    <w:rsid w:val="00106118"/>
    <w:rsid w:val="00106D04"/>
    <w:rsid w:val="00107065"/>
    <w:rsid w:val="00107753"/>
    <w:rsid w:val="00107D12"/>
    <w:rsid w:val="001101DA"/>
    <w:rsid w:val="00110596"/>
    <w:rsid w:val="00110AC1"/>
    <w:rsid w:val="00110B25"/>
    <w:rsid w:val="00110D17"/>
    <w:rsid w:val="00110E23"/>
    <w:rsid w:val="00110E43"/>
    <w:rsid w:val="00110E8A"/>
    <w:rsid w:val="001110DE"/>
    <w:rsid w:val="0011169D"/>
    <w:rsid w:val="00111F48"/>
    <w:rsid w:val="00112130"/>
    <w:rsid w:val="00112785"/>
    <w:rsid w:val="001128AD"/>
    <w:rsid w:val="00113150"/>
    <w:rsid w:val="0011365B"/>
    <w:rsid w:val="00113B9C"/>
    <w:rsid w:val="00113D42"/>
    <w:rsid w:val="0011479F"/>
    <w:rsid w:val="0011531A"/>
    <w:rsid w:val="0011568E"/>
    <w:rsid w:val="0011642F"/>
    <w:rsid w:val="001168D3"/>
    <w:rsid w:val="00117427"/>
    <w:rsid w:val="00117792"/>
    <w:rsid w:val="001202AE"/>
    <w:rsid w:val="0012075B"/>
    <w:rsid w:val="001211C7"/>
    <w:rsid w:val="00121379"/>
    <w:rsid w:val="001214B6"/>
    <w:rsid w:val="00121680"/>
    <w:rsid w:val="00121DC3"/>
    <w:rsid w:val="00122416"/>
    <w:rsid w:val="00122476"/>
    <w:rsid w:val="00122535"/>
    <w:rsid w:val="00122684"/>
    <w:rsid w:val="00122BC7"/>
    <w:rsid w:val="00122C0F"/>
    <w:rsid w:val="00123B7E"/>
    <w:rsid w:val="00123B99"/>
    <w:rsid w:val="001249DA"/>
    <w:rsid w:val="00124EAA"/>
    <w:rsid w:val="00125217"/>
    <w:rsid w:val="001254C2"/>
    <w:rsid w:val="0012583F"/>
    <w:rsid w:val="00125BC1"/>
    <w:rsid w:val="00126280"/>
    <w:rsid w:val="001262C3"/>
    <w:rsid w:val="00126381"/>
    <w:rsid w:val="001264DA"/>
    <w:rsid w:val="00126587"/>
    <w:rsid w:val="001269F1"/>
    <w:rsid w:val="00126E3C"/>
    <w:rsid w:val="00127AAA"/>
    <w:rsid w:val="00127DC1"/>
    <w:rsid w:val="00127EB0"/>
    <w:rsid w:val="00127EF2"/>
    <w:rsid w:val="0012E3ED"/>
    <w:rsid w:val="00130995"/>
    <w:rsid w:val="001309CF"/>
    <w:rsid w:val="00130A86"/>
    <w:rsid w:val="00130B13"/>
    <w:rsid w:val="00130DA7"/>
    <w:rsid w:val="00131095"/>
    <w:rsid w:val="0013110D"/>
    <w:rsid w:val="0013135C"/>
    <w:rsid w:val="00131570"/>
    <w:rsid w:val="00131898"/>
    <w:rsid w:val="00131C4E"/>
    <w:rsid w:val="00131CF7"/>
    <w:rsid w:val="00132127"/>
    <w:rsid w:val="0013352D"/>
    <w:rsid w:val="00133571"/>
    <w:rsid w:val="001335A7"/>
    <w:rsid w:val="00133A28"/>
    <w:rsid w:val="00133FD6"/>
    <w:rsid w:val="00134247"/>
    <w:rsid w:val="00134514"/>
    <w:rsid w:val="00134737"/>
    <w:rsid w:val="001352A1"/>
    <w:rsid w:val="0013561C"/>
    <w:rsid w:val="001357F3"/>
    <w:rsid w:val="00135C16"/>
    <w:rsid w:val="00135C56"/>
    <w:rsid w:val="00135DF9"/>
    <w:rsid w:val="001368B1"/>
    <w:rsid w:val="00136981"/>
    <w:rsid w:val="00136C87"/>
    <w:rsid w:val="00136D3F"/>
    <w:rsid w:val="00137A81"/>
    <w:rsid w:val="00137ED2"/>
    <w:rsid w:val="001403B2"/>
    <w:rsid w:val="001405E3"/>
    <w:rsid w:val="0014089B"/>
    <w:rsid w:val="00140948"/>
    <w:rsid w:val="0014099D"/>
    <w:rsid w:val="001409FF"/>
    <w:rsid w:val="00140C8C"/>
    <w:rsid w:val="00140CF7"/>
    <w:rsid w:val="00141588"/>
    <w:rsid w:val="00142A27"/>
    <w:rsid w:val="001438D2"/>
    <w:rsid w:val="00143AE2"/>
    <w:rsid w:val="00143C30"/>
    <w:rsid w:val="00143F5B"/>
    <w:rsid w:val="00144020"/>
    <w:rsid w:val="001441E8"/>
    <w:rsid w:val="001447CA"/>
    <w:rsid w:val="001448D1"/>
    <w:rsid w:val="00144E26"/>
    <w:rsid w:val="00145310"/>
    <w:rsid w:val="001457C6"/>
    <w:rsid w:val="00145BFE"/>
    <w:rsid w:val="00145EA6"/>
    <w:rsid w:val="00145F1C"/>
    <w:rsid w:val="00146162"/>
    <w:rsid w:val="001463F4"/>
    <w:rsid w:val="00146649"/>
    <w:rsid w:val="0014734B"/>
    <w:rsid w:val="001475A1"/>
    <w:rsid w:val="001475F6"/>
    <w:rsid w:val="00147751"/>
    <w:rsid w:val="001500EE"/>
    <w:rsid w:val="001501C6"/>
    <w:rsid w:val="0015040A"/>
    <w:rsid w:val="0015087F"/>
    <w:rsid w:val="001508A5"/>
    <w:rsid w:val="001508F7"/>
    <w:rsid w:val="00150AAC"/>
    <w:rsid w:val="00150CCA"/>
    <w:rsid w:val="00150F2A"/>
    <w:rsid w:val="00151435"/>
    <w:rsid w:val="0015181B"/>
    <w:rsid w:val="00151A73"/>
    <w:rsid w:val="001520A9"/>
    <w:rsid w:val="00152943"/>
    <w:rsid w:val="00153326"/>
    <w:rsid w:val="0015332D"/>
    <w:rsid w:val="0015339D"/>
    <w:rsid w:val="00153429"/>
    <w:rsid w:val="001537D3"/>
    <w:rsid w:val="00154369"/>
    <w:rsid w:val="00154CB6"/>
    <w:rsid w:val="001552F6"/>
    <w:rsid w:val="00156BC2"/>
    <w:rsid w:val="00156BF3"/>
    <w:rsid w:val="0015705E"/>
    <w:rsid w:val="00157D22"/>
    <w:rsid w:val="001601AF"/>
    <w:rsid w:val="00160C04"/>
    <w:rsid w:val="001614A7"/>
    <w:rsid w:val="00161952"/>
    <w:rsid w:val="00161AF8"/>
    <w:rsid w:val="00161B4A"/>
    <w:rsid w:val="00162149"/>
    <w:rsid w:val="0016295C"/>
    <w:rsid w:val="00162B4F"/>
    <w:rsid w:val="00162C24"/>
    <w:rsid w:val="00163910"/>
    <w:rsid w:val="00163A8C"/>
    <w:rsid w:val="00163B14"/>
    <w:rsid w:val="00163BE9"/>
    <w:rsid w:val="00164994"/>
    <w:rsid w:val="00164C3D"/>
    <w:rsid w:val="00164E1E"/>
    <w:rsid w:val="00164F12"/>
    <w:rsid w:val="0016560C"/>
    <w:rsid w:val="0016575D"/>
    <w:rsid w:val="00165AC5"/>
    <w:rsid w:val="00165C3C"/>
    <w:rsid w:val="00165CF2"/>
    <w:rsid w:val="0016637F"/>
    <w:rsid w:val="00166712"/>
    <w:rsid w:val="00166B62"/>
    <w:rsid w:val="00166E10"/>
    <w:rsid w:val="00167344"/>
    <w:rsid w:val="001675B9"/>
    <w:rsid w:val="00170405"/>
    <w:rsid w:val="00170D63"/>
    <w:rsid w:val="00171177"/>
    <w:rsid w:val="0017165A"/>
    <w:rsid w:val="00171EC3"/>
    <w:rsid w:val="001725E5"/>
    <w:rsid w:val="00172653"/>
    <w:rsid w:val="00173089"/>
    <w:rsid w:val="00173232"/>
    <w:rsid w:val="00173432"/>
    <w:rsid w:val="001734B6"/>
    <w:rsid w:val="00173516"/>
    <w:rsid w:val="0017364E"/>
    <w:rsid w:val="0017376D"/>
    <w:rsid w:val="00173818"/>
    <w:rsid w:val="00173DC6"/>
    <w:rsid w:val="00173EC6"/>
    <w:rsid w:val="00173EEE"/>
    <w:rsid w:val="00174430"/>
    <w:rsid w:val="001748C6"/>
    <w:rsid w:val="00175005"/>
    <w:rsid w:val="001751BA"/>
    <w:rsid w:val="00175233"/>
    <w:rsid w:val="001752FF"/>
    <w:rsid w:val="0017546F"/>
    <w:rsid w:val="001754EE"/>
    <w:rsid w:val="0017556E"/>
    <w:rsid w:val="00175C4D"/>
    <w:rsid w:val="00175D3A"/>
    <w:rsid w:val="00175FA2"/>
    <w:rsid w:val="001760D5"/>
    <w:rsid w:val="00176697"/>
    <w:rsid w:val="001766E0"/>
    <w:rsid w:val="001776FD"/>
    <w:rsid w:val="00177CE5"/>
    <w:rsid w:val="0018004F"/>
    <w:rsid w:val="0018024A"/>
    <w:rsid w:val="0018037E"/>
    <w:rsid w:val="00180FCE"/>
    <w:rsid w:val="0018205A"/>
    <w:rsid w:val="0018212C"/>
    <w:rsid w:val="0018262A"/>
    <w:rsid w:val="00182774"/>
    <w:rsid w:val="00182C6F"/>
    <w:rsid w:val="00182E11"/>
    <w:rsid w:val="00182E5D"/>
    <w:rsid w:val="001831D4"/>
    <w:rsid w:val="00183861"/>
    <w:rsid w:val="001839DF"/>
    <w:rsid w:val="0018552C"/>
    <w:rsid w:val="00185CBA"/>
    <w:rsid w:val="00186850"/>
    <w:rsid w:val="0018687B"/>
    <w:rsid w:val="00186A86"/>
    <w:rsid w:val="00186AE7"/>
    <w:rsid w:val="00186DF2"/>
    <w:rsid w:val="0018700C"/>
    <w:rsid w:val="0018709E"/>
    <w:rsid w:val="001877E9"/>
    <w:rsid w:val="00187E4D"/>
    <w:rsid w:val="001902E1"/>
    <w:rsid w:val="00190808"/>
    <w:rsid w:val="0019126D"/>
    <w:rsid w:val="00191A4D"/>
    <w:rsid w:val="00191F17"/>
    <w:rsid w:val="00192C21"/>
    <w:rsid w:val="00193260"/>
    <w:rsid w:val="001933B4"/>
    <w:rsid w:val="00193539"/>
    <w:rsid w:val="00193B3E"/>
    <w:rsid w:val="00193F38"/>
    <w:rsid w:val="00193F52"/>
    <w:rsid w:val="0019478D"/>
    <w:rsid w:val="00194FC5"/>
    <w:rsid w:val="00195285"/>
    <w:rsid w:val="00195307"/>
    <w:rsid w:val="001954BC"/>
    <w:rsid w:val="001956D6"/>
    <w:rsid w:val="00195B20"/>
    <w:rsid w:val="001960F9"/>
    <w:rsid w:val="001966C9"/>
    <w:rsid w:val="001966FB"/>
    <w:rsid w:val="0019677D"/>
    <w:rsid w:val="0019678B"/>
    <w:rsid w:val="00197670"/>
    <w:rsid w:val="001A03B0"/>
    <w:rsid w:val="001A08E5"/>
    <w:rsid w:val="001A0B80"/>
    <w:rsid w:val="001A1451"/>
    <w:rsid w:val="001A19C6"/>
    <w:rsid w:val="001A19D0"/>
    <w:rsid w:val="001A1BDD"/>
    <w:rsid w:val="001A1C82"/>
    <w:rsid w:val="001A1D84"/>
    <w:rsid w:val="001A1E33"/>
    <w:rsid w:val="001A1F0C"/>
    <w:rsid w:val="001A2269"/>
    <w:rsid w:val="001A2688"/>
    <w:rsid w:val="001A30DC"/>
    <w:rsid w:val="001A3271"/>
    <w:rsid w:val="001A35B9"/>
    <w:rsid w:val="001A3F99"/>
    <w:rsid w:val="001A40F9"/>
    <w:rsid w:val="001A4398"/>
    <w:rsid w:val="001A4599"/>
    <w:rsid w:val="001A45AA"/>
    <w:rsid w:val="001A4B14"/>
    <w:rsid w:val="001A4BB3"/>
    <w:rsid w:val="001A4EDA"/>
    <w:rsid w:val="001A5840"/>
    <w:rsid w:val="001A5B2A"/>
    <w:rsid w:val="001A5B6D"/>
    <w:rsid w:val="001A5D2C"/>
    <w:rsid w:val="001A5D91"/>
    <w:rsid w:val="001A5F14"/>
    <w:rsid w:val="001A6096"/>
    <w:rsid w:val="001A60A2"/>
    <w:rsid w:val="001A698E"/>
    <w:rsid w:val="001A6CAE"/>
    <w:rsid w:val="001A6FE6"/>
    <w:rsid w:val="001A7021"/>
    <w:rsid w:val="001A76C4"/>
    <w:rsid w:val="001A790B"/>
    <w:rsid w:val="001A7F6D"/>
    <w:rsid w:val="001B0972"/>
    <w:rsid w:val="001B0A5B"/>
    <w:rsid w:val="001B10DB"/>
    <w:rsid w:val="001B13B1"/>
    <w:rsid w:val="001B13B7"/>
    <w:rsid w:val="001B1812"/>
    <w:rsid w:val="001B183F"/>
    <w:rsid w:val="001B1BE2"/>
    <w:rsid w:val="001B1DD8"/>
    <w:rsid w:val="001B23E3"/>
    <w:rsid w:val="001B2708"/>
    <w:rsid w:val="001B28F3"/>
    <w:rsid w:val="001B2D44"/>
    <w:rsid w:val="001B3299"/>
    <w:rsid w:val="001B334C"/>
    <w:rsid w:val="001B35DC"/>
    <w:rsid w:val="001B37DF"/>
    <w:rsid w:val="001B3873"/>
    <w:rsid w:val="001B4222"/>
    <w:rsid w:val="001B4547"/>
    <w:rsid w:val="001B4A3A"/>
    <w:rsid w:val="001B56D0"/>
    <w:rsid w:val="001B5893"/>
    <w:rsid w:val="001B5D03"/>
    <w:rsid w:val="001B6195"/>
    <w:rsid w:val="001B6E8E"/>
    <w:rsid w:val="001B7538"/>
    <w:rsid w:val="001C013E"/>
    <w:rsid w:val="001C0754"/>
    <w:rsid w:val="001C09DF"/>
    <w:rsid w:val="001C0C22"/>
    <w:rsid w:val="001C0EDD"/>
    <w:rsid w:val="001C0F1F"/>
    <w:rsid w:val="001C0F68"/>
    <w:rsid w:val="001C1354"/>
    <w:rsid w:val="001C1B69"/>
    <w:rsid w:val="001C26D9"/>
    <w:rsid w:val="001C291C"/>
    <w:rsid w:val="001C2CB4"/>
    <w:rsid w:val="001C2EB0"/>
    <w:rsid w:val="001C2FB0"/>
    <w:rsid w:val="001C36EF"/>
    <w:rsid w:val="001C37E1"/>
    <w:rsid w:val="001C3B5C"/>
    <w:rsid w:val="001C44AF"/>
    <w:rsid w:val="001C455E"/>
    <w:rsid w:val="001C470F"/>
    <w:rsid w:val="001C4A0D"/>
    <w:rsid w:val="001C4A5E"/>
    <w:rsid w:val="001C4B54"/>
    <w:rsid w:val="001C5340"/>
    <w:rsid w:val="001C5610"/>
    <w:rsid w:val="001C571C"/>
    <w:rsid w:val="001C62C9"/>
    <w:rsid w:val="001C64F5"/>
    <w:rsid w:val="001C65C3"/>
    <w:rsid w:val="001C66F5"/>
    <w:rsid w:val="001C6AE5"/>
    <w:rsid w:val="001C6CEA"/>
    <w:rsid w:val="001C716F"/>
    <w:rsid w:val="001C74D4"/>
    <w:rsid w:val="001C76CE"/>
    <w:rsid w:val="001C77F2"/>
    <w:rsid w:val="001D0C25"/>
    <w:rsid w:val="001D11BB"/>
    <w:rsid w:val="001D1291"/>
    <w:rsid w:val="001D155B"/>
    <w:rsid w:val="001D1579"/>
    <w:rsid w:val="001D1739"/>
    <w:rsid w:val="001D199C"/>
    <w:rsid w:val="001D1B09"/>
    <w:rsid w:val="001D1BCD"/>
    <w:rsid w:val="001D1D9D"/>
    <w:rsid w:val="001D243E"/>
    <w:rsid w:val="001D2BA0"/>
    <w:rsid w:val="001D3563"/>
    <w:rsid w:val="001D3D62"/>
    <w:rsid w:val="001D3EF3"/>
    <w:rsid w:val="001D4D1F"/>
    <w:rsid w:val="001D5969"/>
    <w:rsid w:val="001D599D"/>
    <w:rsid w:val="001D5A93"/>
    <w:rsid w:val="001D5FE3"/>
    <w:rsid w:val="001D689F"/>
    <w:rsid w:val="001D6FCC"/>
    <w:rsid w:val="001E026A"/>
    <w:rsid w:val="001E0684"/>
    <w:rsid w:val="001E1409"/>
    <w:rsid w:val="001E19D1"/>
    <w:rsid w:val="001E1B3C"/>
    <w:rsid w:val="001E1D4D"/>
    <w:rsid w:val="001E1ECC"/>
    <w:rsid w:val="001E22CD"/>
    <w:rsid w:val="001E230E"/>
    <w:rsid w:val="001E2C62"/>
    <w:rsid w:val="001E2C98"/>
    <w:rsid w:val="001E3294"/>
    <w:rsid w:val="001E3950"/>
    <w:rsid w:val="001E3CD5"/>
    <w:rsid w:val="001E4CD7"/>
    <w:rsid w:val="001E4DAC"/>
    <w:rsid w:val="001E4EEC"/>
    <w:rsid w:val="001E5013"/>
    <w:rsid w:val="001E55E4"/>
    <w:rsid w:val="001E5604"/>
    <w:rsid w:val="001E599A"/>
    <w:rsid w:val="001E5A7C"/>
    <w:rsid w:val="001E6114"/>
    <w:rsid w:val="001E6278"/>
    <w:rsid w:val="001E684B"/>
    <w:rsid w:val="001E6901"/>
    <w:rsid w:val="001E6EE4"/>
    <w:rsid w:val="001E723F"/>
    <w:rsid w:val="001E732C"/>
    <w:rsid w:val="001F02E4"/>
    <w:rsid w:val="001F047C"/>
    <w:rsid w:val="001F0518"/>
    <w:rsid w:val="001F0597"/>
    <w:rsid w:val="001F05BF"/>
    <w:rsid w:val="001F0631"/>
    <w:rsid w:val="001F09DB"/>
    <w:rsid w:val="001F09DE"/>
    <w:rsid w:val="001F1A68"/>
    <w:rsid w:val="001F1D8A"/>
    <w:rsid w:val="001F1E59"/>
    <w:rsid w:val="001F2737"/>
    <w:rsid w:val="001F2B6E"/>
    <w:rsid w:val="001F2C94"/>
    <w:rsid w:val="001F3064"/>
    <w:rsid w:val="001F36A1"/>
    <w:rsid w:val="001F3803"/>
    <w:rsid w:val="001F38AF"/>
    <w:rsid w:val="001F3C50"/>
    <w:rsid w:val="001F494D"/>
    <w:rsid w:val="001F5021"/>
    <w:rsid w:val="001F633E"/>
    <w:rsid w:val="001F695E"/>
    <w:rsid w:val="001F6E34"/>
    <w:rsid w:val="001F716A"/>
    <w:rsid w:val="001F7311"/>
    <w:rsid w:val="001F78EC"/>
    <w:rsid w:val="001F7F9D"/>
    <w:rsid w:val="002003E6"/>
    <w:rsid w:val="0020062B"/>
    <w:rsid w:val="00200AB1"/>
    <w:rsid w:val="002011C5"/>
    <w:rsid w:val="002014DC"/>
    <w:rsid w:val="0020186D"/>
    <w:rsid w:val="00201897"/>
    <w:rsid w:val="00201CC7"/>
    <w:rsid w:val="00202119"/>
    <w:rsid w:val="0020231D"/>
    <w:rsid w:val="00202750"/>
    <w:rsid w:val="00203D02"/>
    <w:rsid w:val="002047FD"/>
    <w:rsid w:val="002049DB"/>
    <w:rsid w:val="00205BD5"/>
    <w:rsid w:val="00206876"/>
    <w:rsid w:val="00206E54"/>
    <w:rsid w:val="002071AC"/>
    <w:rsid w:val="00207CAC"/>
    <w:rsid w:val="00210FD5"/>
    <w:rsid w:val="002112B0"/>
    <w:rsid w:val="002117EB"/>
    <w:rsid w:val="00211F64"/>
    <w:rsid w:val="00212350"/>
    <w:rsid w:val="00212B8F"/>
    <w:rsid w:val="002140F7"/>
    <w:rsid w:val="002146B8"/>
    <w:rsid w:val="00214965"/>
    <w:rsid w:val="00214C7D"/>
    <w:rsid w:val="00214D3B"/>
    <w:rsid w:val="0021554E"/>
    <w:rsid w:val="002155AF"/>
    <w:rsid w:val="00215A0A"/>
    <w:rsid w:val="00215FC0"/>
    <w:rsid w:val="002165C5"/>
    <w:rsid w:val="00216D85"/>
    <w:rsid w:val="0021710D"/>
    <w:rsid w:val="002171B9"/>
    <w:rsid w:val="002171E6"/>
    <w:rsid w:val="00217795"/>
    <w:rsid w:val="002200A2"/>
    <w:rsid w:val="002200F4"/>
    <w:rsid w:val="00220560"/>
    <w:rsid w:val="00220BEA"/>
    <w:rsid w:val="0022137F"/>
    <w:rsid w:val="00221F49"/>
    <w:rsid w:val="002221DC"/>
    <w:rsid w:val="002223DA"/>
    <w:rsid w:val="002226BE"/>
    <w:rsid w:val="00222B11"/>
    <w:rsid w:val="00222B92"/>
    <w:rsid w:val="00222DD1"/>
    <w:rsid w:val="002233CD"/>
    <w:rsid w:val="002236BD"/>
    <w:rsid w:val="00223C3D"/>
    <w:rsid w:val="00223C47"/>
    <w:rsid w:val="00223E6E"/>
    <w:rsid w:val="002242A4"/>
    <w:rsid w:val="002249AC"/>
    <w:rsid w:val="00224B73"/>
    <w:rsid w:val="00224EEA"/>
    <w:rsid w:val="00224F14"/>
    <w:rsid w:val="00225425"/>
    <w:rsid w:val="002259C9"/>
    <w:rsid w:val="00225A2D"/>
    <w:rsid w:val="00225FBB"/>
    <w:rsid w:val="00225FFE"/>
    <w:rsid w:val="0022661A"/>
    <w:rsid w:val="0022672E"/>
    <w:rsid w:val="002267E9"/>
    <w:rsid w:val="00226B15"/>
    <w:rsid w:val="00226CBC"/>
    <w:rsid w:val="00227F67"/>
    <w:rsid w:val="00230FEF"/>
    <w:rsid w:val="002310B1"/>
    <w:rsid w:val="00231101"/>
    <w:rsid w:val="00231604"/>
    <w:rsid w:val="002320E9"/>
    <w:rsid w:val="002323D8"/>
    <w:rsid w:val="00232B1B"/>
    <w:rsid w:val="00232C49"/>
    <w:rsid w:val="00233C08"/>
    <w:rsid w:val="00233F0B"/>
    <w:rsid w:val="00233F28"/>
    <w:rsid w:val="00234366"/>
    <w:rsid w:val="0023439E"/>
    <w:rsid w:val="00234698"/>
    <w:rsid w:val="00234985"/>
    <w:rsid w:val="00234987"/>
    <w:rsid w:val="00234E1F"/>
    <w:rsid w:val="00234F1C"/>
    <w:rsid w:val="002358A2"/>
    <w:rsid w:val="00235B17"/>
    <w:rsid w:val="002361A5"/>
    <w:rsid w:val="0023687A"/>
    <w:rsid w:val="00237119"/>
    <w:rsid w:val="00237D24"/>
    <w:rsid w:val="002401FC"/>
    <w:rsid w:val="00240312"/>
    <w:rsid w:val="00240DFC"/>
    <w:rsid w:val="00241A5B"/>
    <w:rsid w:val="00241C80"/>
    <w:rsid w:val="00241DDB"/>
    <w:rsid w:val="002421DF"/>
    <w:rsid w:val="00242E69"/>
    <w:rsid w:val="00242F27"/>
    <w:rsid w:val="00242F98"/>
    <w:rsid w:val="002438A6"/>
    <w:rsid w:val="00243980"/>
    <w:rsid w:val="002439A5"/>
    <w:rsid w:val="00243A8F"/>
    <w:rsid w:val="00243B25"/>
    <w:rsid w:val="00243EC3"/>
    <w:rsid w:val="00244AA9"/>
    <w:rsid w:val="00244CD1"/>
    <w:rsid w:val="00244FC7"/>
    <w:rsid w:val="0024510B"/>
    <w:rsid w:val="00245AAE"/>
    <w:rsid w:val="0024635C"/>
    <w:rsid w:val="00246D93"/>
    <w:rsid w:val="00247CFA"/>
    <w:rsid w:val="00247F79"/>
    <w:rsid w:val="002507F1"/>
    <w:rsid w:val="00250A5C"/>
    <w:rsid w:val="0025157E"/>
    <w:rsid w:val="0025177F"/>
    <w:rsid w:val="00252A91"/>
    <w:rsid w:val="00252B13"/>
    <w:rsid w:val="00252B51"/>
    <w:rsid w:val="00252C3F"/>
    <w:rsid w:val="00252CA3"/>
    <w:rsid w:val="00254207"/>
    <w:rsid w:val="00254558"/>
    <w:rsid w:val="00254904"/>
    <w:rsid w:val="0025492E"/>
    <w:rsid w:val="00254A01"/>
    <w:rsid w:val="00254E16"/>
    <w:rsid w:val="00255978"/>
    <w:rsid w:val="0025597A"/>
    <w:rsid w:val="0025616F"/>
    <w:rsid w:val="0025638E"/>
    <w:rsid w:val="00256619"/>
    <w:rsid w:val="00256823"/>
    <w:rsid w:val="0025688E"/>
    <w:rsid w:val="00256E05"/>
    <w:rsid w:val="00256FA9"/>
    <w:rsid w:val="002572AB"/>
    <w:rsid w:val="002572CF"/>
    <w:rsid w:val="0025730E"/>
    <w:rsid w:val="00257691"/>
    <w:rsid w:val="002578CF"/>
    <w:rsid w:val="00257E15"/>
    <w:rsid w:val="0026007F"/>
    <w:rsid w:val="00260486"/>
    <w:rsid w:val="00260823"/>
    <w:rsid w:val="002610A9"/>
    <w:rsid w:val="002611F4"/>
    <w:rsid w:val="00261760"/>
    <w:rsid w:val="00261AA1"/>
    <w:rsid w:val="00261E9B"/>
    <w:rsid w:val="0026268C"/>
    <w:rsid w:val="00262B08"/>
    <w:rsid w:val="00262C7A"/>
    <w:rsid w:val="00263167"/>
    <w:rsid w:val="0026324D"/>
    <w:rsid w:val="0026395F"/>
    <w:rsid w:val="00263DB1"/>
    <w:rsid w:val="00263E49"/>
    <w:rsid w:val="00263EDF"/>
    <w:rsid w:val="002640E4"/>
    <w:rsid w:val="00264F30"/>
    <w:rsid w:val="00264FF5"/>
    <w:rsid w:val="0026541C"/>
    <w:rsid w:val="00265913"/>
    <w:rsid w:val="00265F25"/>
    <w:rsid w:val="00266420"/>
    <w:rsid w:val="00266706"/>
    <w:rsid w:val="002671FB"/>
    <w:rsid w:val="00267943"/>
    <w:rsid w:val="00270208"/>
    <w:rsid w:val="002703E0"/>
    <w:rsid w:val="00270815"/>
    <w:rsid w:val="002709B0"/>
    <w:rsid w:val="00270B46"/>
    <w:rsid w:val="00271743"/>
    <w:rsid w:val="002718DF"/>
    <w:rsid w:val="00271A6F"/>
    <w:rsid w:val="00271D46"/>
    <w:rsid w:val="0027279F"/>
    <w:rsid w:val="00272FCE"/>
    <w:rsid w:val="0027393B"/>
    <w:rsid w:val="002740DF"/>
    <w:rsid w:val="00274363"/>
    <w:rsid w:val="0027444D"/>
    <w:rsid w:val="00274D50"/>
    <w:rsid w:val="00275449"/>
    <w:rsid w:val="00275AEF"/>
    <w:rsid w:val="00275BC3"/>
    <w:rsid w:val="00276489"/>
    <w:rsid w:val="002768E8"/>
    <w:rsid w:val="0027692F"/>
    <w:rsid w:val="00276B87"/>
    <w:rsid w:val="002774A2"/>
    <w:rsid w:val="0027785C"/>
    <w:rsid w:val="0027796A"/>
    <w:rsid w:val="002809DB"/>
    <w:rsid w:val="00280E38"/>
    <w:rsid w:val="002810AE"/>
    <w:rsid w:val="002813A6"/>
    <w:rsid w:val="002814AC"/>
    <w:rsid w:val="002814DF"/>
    <w:rsid w:val="00282875"/>
    <w:rsid w:val="00282975"/>
    <w:rsid w:val="00283073"/>
    <w:rsid w:val="0028321F"/>
    <w:rsid w:val="00283516"/>
    <w:rsid w:val="00283542"/>
    <w:rsid w:val="00283706"/>
    <w:rsid w:val="00283720"/>
    <w:rsid w:val="002839B3"/>
    <w:rsid w:val="002847D3"/>
    <w:rsid w:val="00285301"/>
    <w:rsid w:val="00285445"/>
    <w:rsid w:val="0028559B"/>
    <w:rsid w:val="002855BB"/>
    <w:rsid w:val="0028576C"/>
    <w:rsid w:val="00286216"/>
    <w:rsid w:val="00286664"/>
    <w:rsid w:val="00286D3C"/>
    <w:rsid w:val="00286E05"/>
    <w:rsid w:val="0028743F"/>
    <w:rsid w:val="00287608"/>
    <w:rsid w:val="00287A3D"/>
    <w:rsid w:val="00287B1D"/>
    <w:rsid w:val="00287BD0"/>
    <w:rsid w:val="00287F0D"/>
    <w:rsid w:val="00290952"/>
    <w:rsid w:val="00290D96"/>
    <w:rsid w:val="00291056"/>
    <w:rsid w:val="00291138"/>
    <w:rsid w:val="00291450"/>
    <w:rsid w:val="002917FE"/>
    <w:rsid w:val="00291817"/>
    <w:rsid w:val="00291E12"/>
    <w:rsid w:val="00291F7E"/>
    <w:rsid w:val="0029210D"/>
    <w:rsid w:val="00292646"/>
    <w:rsid w:val="002927E6"/>
    <w:rsid w:val="0029285E"/>
    <w:rsid w:val="00292B9C"/>
    <w:rsid w:val="00292BD7"/>
    <w:rsid w:val="00293069"/>
    <w:rsid w:val="0029367F"/>
    <w:rsid w:val="00293906"/>
    <w:rsid w:val="00293A1E"/>
    <w:rsid w:val="00293CC9"/>
    <w:rsid w:val="0029420C"/>
    <w:rsid w:val="002955C3"/>
    <w:rsid w:val="00295979"/>
    <w:rsid w:val="00295A86"/>
    <w:rsid w:val="00295C86"/>
    <w:rsid w:val="00295DBD"/>
    <w:rsid w:val="00295F49"/>
    <w:rsid w:val="002962F8"/>
    <w:rsid w:val="00296448"/>
    <w:rsid w:val="00296573"/>
    <w:rsid w:val="002967E4"/>
    <w:rsid w:val="00297035"/>
    <w:rsid w:val="002978F6"/>
    <w:rsid w:val="002A0193"/>
    <w:rsid w:val="002A074C"/>
    <w:rsid w:val="002A07F8"/>
    <w:rsid w:val="002A0CE6"/>
    <w:rsid w:val="002A0D99"/>
    <w:rsid w:val="002A0EB1"/>
    <w:rsid w:val="002A1330"/>
    <w:rsid w:val="002A1888"/>
    <w:rsid w:val="002A19C1"/>
    <w:rsid w:val="002A1C99"/>
    <w:rsid w:val="002A1E6F"/>
    <w:rsid w:val="002A2293"/>
    <w:rsid w:val="002A22AD"/>
    <w:rsid w:val="002A2322"/>
    <w:rsid w:val="002A2906"/>
    <w:rsid w:val="002A2AA8"/>
    <w:rsid w:val="002A2E0E"/>
    <w:rsid w:val="002A2E79"/>
    <w:rsid w:val="002A33B7"/>
    <w:rsid w:val="002A39C5"/>
    <w:rsid w:val="002A3B6E"/>
    <w:rsid w:val="002A42EF"/>
    <w:rsid w:val="002A4631"/>
    <w:rsid w:val="002A4F7B"/>
    <w:rsid w:val="002A510E"/>
    <w:rsid w:val="002A5396"/>
    <w:rsid w:val="002A6FCF"/>
    <w:rsid w:val="002A72FD"/>
    <w:rsid w:val="002A7C3B"/>
    <w:rsid w:val="002A7F58"/>
    <w:rsid w:val="002B0B89"/>
    <w:rsid w:val="002B116A"/>
    <w:rsid w:val="002B1A33"/>
    <w:rsid w:val="002B1D05"/>
    <w:rsid w:val="002B214E"/>
    <w:rsid w:val="002B2566"/>
    <w:rsid w:val="002B28AB"/>
    <w:rsid w:val="002B30E3"/>
    <w:rsid w:val="002B3325"/>
    <w:rsid w:val="002B3409"/>
    <w:rsid w:val="002B45F2"/>
    <w:rsid w:val="002B4D94"/>
    <w:rsid w:val="002B5117"/>
    <w:rsid w:val="002B5207"/>
    <w:rsid w:val="002B55E9"/>
    <w:rsid w:val="002B59C7"/>
    <w:rsid w:val="002B5A15"/>
    <w:rsid w:val="002B5C17"/>
    <w:rsid w:val="002B5EA1"/>
    <w:rsid w:val="002B5F64"/>
    <w:rsid w:val="002B67FA"/>
    <w:rsid w:val="002B6EBE"/>
    <w:rsid w:val="002B71D0"/>
    <w:rsid w:val="002B74D5"/>
    <w:rsid w:val="002B7713"/>
    <w:rsid w:val="002B772E"/>
    <w:rsid w:val="002B7F2C"/>
    <w:rsid w:val="002C06A7"/>
    <w:rsid w:val="002C0EF5"/>
    <w:rsid w:val="002C1210"/>
    <w:rsid w:val="002C1405"/>
    <w:rsid w:val="002C1597"/>
    <w:rsid w:val="002C1872"/>
    <w:rsid w:val="002C1B88"/>
    <w:rsid w:val="002C1BA0"/>
    <w:rsid w:val="002C1FE4"/>
    <w:rsid w:val="002C2C24"/>
    <w:rsid w:val="002C385A"/>
    <w:rsid w:val="002C3923"/>
    <w:rsid w:val="002C3CBD"/>
    <w:rsid w:val="002C3F95"/>
    <w:rsid w:val="002C427F"/>
    <w:rsid w:val="002C56A8"/>
    <w:rsid w:val="002C5F03"/>
    <w:rsid w:val="002C5FA0"/>
    <w:rsid w:val="002C6014"/>
    <w:rsid w:val="002C6345"/>
    <w:rsid w:val="002C6644"/>
    <w:rsid w:val="002C68D7"/>
    <w:rsid w:val="002C76FB"/>
    <w:rsid w:val="002C7C17"/>
    <w:rsid w:val="002D059A"/>
    <w:rsid w:val="002D0A40"/>
    <w:rsid w:val="002D0C13"/>
    <w:rsid w:val="002D16A1"/>
    <w:rsid w:val="002D1774"/>
    <w:rsid w:val="002D1D2D"/>
    <w:rsid w:val="002D281E"/>
    <w:rsid w:val="002D28B6"/>
    <w:rsid w:val="002D300C"/>
    <w:rsid w:val="002D318A"/>
    <w:rsid w:val="002D31B4"/>
    <w:rsid w:val="002D33B8"/>
    <w:rsid w:val="002D3943"/>
    <w:rsid w:val="002D3FC4"/>
    <w:rsid w:val="002D5779"/>
    <w:rsid w:val="002D6070"/>
    <w:rsid w:val="002D60A6"/>
    <w:rsid w:val="002D6800"/>
    <w:rsid w:val="002D6A20"/>
    <w:rsid w:val="002D6CAE"/>
    <w:rsid w:val="002D6D1F"/>
    <w:rsid w:val="002D77DA"/>
    <w:rsid w:val="002D7BDF"/>
    <w:rsid w:val="002D7E78"/>
    <w:rsid w:val="002E0D46"/>
    <w:rsid w:val="002E11CA"/>
    <w:rsid w:val="002E143A"/>
    <w:rsid w:val="002E14CA"/>
    <w:rsid w:val="002E1782"/>
    <w:rsid w:val="002E1B20"/>
    <w:rsid w:val="002E265D"/>
    <w:rsid w:val="002E3484"/>
    <w:rsid w:val="002E4603"/>
    <w:rsid w:val="002E5B86"/>
    <w:rsid w:val="002E5EA9"/>
    <w:rsid w:val="002E5FDA"/>
    <w:rsid w:val="002E6401"/>
    <w:rsid w:val="002E6D3D"/>
    <w:rsid w:val="002E6E7D"/>
    <w:rsid w:val="002E714C"/>
    <w:rsid w:val="002E719C"/>
    <w:rsid w:val="002E7A6D"/>
    <w:rsid w:val="002E7B9C"/>
    <w:rsid w:val="002F00D0"/>
    <w:rsid w:val="002F0271"/>
    <w:rsid w:val="002F1329"/>
    <w:rsid w:val="002F133F"/>
    <w:rsid w:val="002F1926"/>
    <w:rsid w:val="002F1A94"/>
    <w:rsid w:val="002F1AB6"/>
    <w:rsid w:val="002F1B4D"/>
    <w:rsid w:val="002F1E82"/>
    <w:rsid w:val="002F2D0E"/>
    <w:rsid w:val="002F2FCA"/>
    <w:rsid w:val="002F2FCE"/>
    <w:rsid w:val="002F34E7"/>
    <w:rsid w:val="002F394B"/>
    <w:rsid w:val="002F3C42"/>
    <w:rsid w:val="002F3EC7"/>
    <w:rsid w:val="002F419F"/>
    <w:rsid w:val="002F4BCE"/>
    <w:rsid w:val="002F5063"/>
    <w:rsid w:val="002F56B9"/>
    <w:rsid w:val="002F5821"/>
    <w:rsid w:val="002F5C61"/>
    <w:rsid w:val="002F5EC0"/>
    <w:rsid w:val="002F6524"/>
    <w:rsid w:val="002F657B"/>
    <w:rsid w:val="002F6C47"/>
    <w:rsid w:val="002F73F4"/>
    <w:rsid w:val="002F7F8B"/>
    <w:rsid w:val="002F7FE9"/>
    <w:rsid w:val="0030108D"/>
    <w:rsid w:val="003014F7"/>
    <w:rsid w:val="00301599"/>
    <w:rsid w:val="00301F76"/>
    <w:rsid w:val="00302304"/>
    <w:rsid w:val="00302769"/>
    <w:rsid w:val="00302B3B"/>
    <w:rsid w:val="00302F2B"/>
    <w:rsid w:val="003033B0"/>
    <w:rsid w:val="0030350B"/>
    <w:rsid w:val="0030378C"/>
    <w:rsid w:val="00303D22"/>
    <w:rsid w:val="003043C9"/>
    <w:rsid w:val="00304C5D"/>
    <w:rsid w:val="00304D7E"/>
    <w:rsid w:val="0030502D"/>
    <w:rsid w:val="0030539E"/>
    <w:rsid w:val="00305BF2"/>
    <w:rsid w:val="00305C72"/>
    <w:rsid w:val="00305D4F"/>
    <w:rsid w:val="003062CF"/>
    <w:rsid w:val="00306357"/>
    <w:rsid w:val="003063F4"/>
    <w:rsid w:val="0030680D"/>
    <w:rsid w:val="00306A13"/>
    <w:rsid w:val="00306B14"/>
    <w:rsid w:val="00307163"/>
    <w:rsid w:val="0030721F"/>
    <w:rsid w:val="003077EC"/>
    <w:rsid w:val="00307E2D"/>
    <w:rsid w:val="00307FC2"/>
    <w:rsid w:val="003100DF"/>
    <w:rsid w:val="00310405"/>
    <w:rsid w:val="00310922"/>
    <w:rsid w:val="00310CDA"/>
    <w:rsid w:val="0031132E"/>
    <w:rsid w:val="00311A67"/>
    <w:rsid w:val="00311BD0"/>
    <w:rsid w:val="00311F3F"/>
    <w:rsid w:val="003121B1"/>
    <w:rsid w:val="0031256A"/>
    <w:rsid w:val="00312C6D"/>
    <w:rsid w:val="003130C8"/>
    <w:rsid w:val="003130E8"/>
    <w:rsid w:val="00313C5C"/>
    <w:rsid w:val="00313F7B"/>
    <w:rsid w:val="0031403F"/>
    <w:rsid w:val="00314495"/>
    <w:rsid w:val="00314944"/>
    <w:rsid w:val="00314A0D"/>
    <w:rsid w:val="00314A2C"/>
    <w:rsid w:val="00314D56"/>
    <w:rsid w:val="00314EED"/>
    <w:rsid w:val="00314EFE"/>
    <w:rsid w:val="00315654"/>
    <w:rsid w:val="0031596B"/>
    <w:rsid w:val="00315BFC"/>
    <w:rsid w:val="00315EEB"/>
    <w:rsid w:val="003160DC"/>
    <w:rsid w:val="003160DD"/>
    <w:rsid w:val="00316368"/>
    <w:rsid w:val="00316A7E"/>
    <w:rsid w:val="00316AD7"/>
    <w:rsid w:val="003175B8"/>
    <w:rsid w:val="003175C6"/>
    <w:rsid w:val="003176AB"/>
    <w:rsid w:val="003178DC"/>
    <w:rsid w:val="00320115"/>
    <w:rsid w:val="00320472"/>
    <w:rsid w:val="00320588"/>
    <w:rsid w:val="00320A5B"/>
    <w:rsid w:val="00320FBF"/>
    <w:rsid w:val="00320FE8"/>
    <w:rsid w:val="00322D84"/>
    <w:rsid w:val="00322E52"/>
    <w:rsid w:val="00322F0A"/>
    <w:rsid w:val="00323DCF"/>
    <w:rsid w:val="00324046"/>
    <w:rsid w:val="00324277"/>
    <w:rsid w:val="003245C5"/>
    <w:rsid w:val="00324764"/>
    <w:rsid w:val="00324E05"/>
    <w:rsid w:val="00325305"/>
    <w:rsid w:val="0032595E"/>
    <w:rsid w:val="003267B8"/>
    <w:rsid w:val="00326E4B"/>
    <w:rsid w:val="00326E68"/>
    <w:rsid w:val="0032709B"/>
    <w:rsid w:val="00327123"/>
    <w:rsid w:val="00327168"/>
    <w:rsid w:val="00327353"/>
    <w:rsid w:val="00327753"/>
    <w:rsid w:val="00327A0D"/>
    <w:rsid w:val="00327ACD"/>
    <w:rsid w:val="003300BD"/>
    <w:rsid w:val="0033010E"/>
    <w:rsid w:val="003301A8"/>
    <w:rsid w:val="003304A4"/>
    <w:rsid w:val="00330806"/>
    <w:rsid w:val="003308B8"/>
    <w:rsid w:val="0033109F"/>
    <w:rsid w:val="00331290"/>
    <w:rsid w:val="003313E6"/>
    <w:rsid w:val="003316EB"/>
    <w:rsid w:val="00331875"/>
    <w:rsid w:val="003319AA"/>
    <w:rsid w:val="003319D7"/>
    <w:rsid w:val="003319E9"/>
    <w:rsid w:val="00331C91"/>
    <w:rsid w:val="00331EAB"/>
    <w:rsid w:val="003323BE"/>
    <w:rsid w:val="003323F4"/>
    <w:rsid w:val="0033289C"/>
    <w:rsid w:val="00332CDA"/>
    <w:rsid w:val="003333E0"/>
    <w:rsid w:val="00333534"/>
    <w:rsid w:val="003336A3"/>
    <w:rsid w:val="00333A0D"/>
    <w:rsid w:val="00333C96"/>
    <w:rsid w:val="003342AD"/>
    <w:rsid w:val="00334988"/>
    <w:rsid w:val="00335212"/>
    <w:rsid w:val="003354BA"/>
    <w:rsid w:val="003355C8"/>
    <w:rsid w:val="00336175"/>
    <w:rsid w:val="0033640A"/>
    <w:rsid w:val="003370B4"/>
    <w:rsid w:val="00337486"/>
    <w:rsid w:val="00337753"/>
    <w:rsid w:val="0034010E"/>
    <w:rsid w:val="003401A6"/>
    <w:rsid w:val="00340BB9"/>
    <w:rsid w:val="00340C17"/>
    <w:rsid w:val="00340C91"/>
    <w:rsid w:val="00340F72"/>
    <w:rsid w:val="00341141"/>
    <w:rsid w:val="00341639"/>
    <w:rsid w:val="00341883"/>
    <w:rsid w:val="003419F5"/>
    <w:rsid w:val="00341CBC"/>
    <w:rsid w:val="00342045"/>
    <w:rsid w:val="0034235E"/>
    <w:rsid w:val="003423B0"/>
    <w:rsid w:val="003428F1"/>
    <w:rsid w:val="00345692"/>
    <w:rsid w:val="003456A8"/>
    <w:rsid w:val="00345B57"/>
    <w:rsid w:val="00345B97"/>
    <w:rsid w:val="00345C0C"/>
    <w:rsid w:val="00346250"/>
    <w:rsid w:val="00347309"/>
    <w:rsid w:val="003474A5"/>
    <w:rsid w:val="00350BC5"/>
    <w:rsid w:val="00350F39"/>
    <w:rsid w:val="00351AE5"/>
    <w:rsid w:val="0035228A"/>
    <w:rsid w:val="0035247D"/>
    <w:rsid w:val="00352A39"/>
    <w:rsid w:val="00353119"/>
    <w:rsid w:val="00353E4D"/>
    <w:rsid w:val="00354272"/>
    <w:rsid w:val="003542C1"/>
    <w:rsid w:val="00354A88"/>
    <w:rsid w:val="00354CC6"/>
    <w:rsid w:val="003556D4"/>
    <w:rsid w:val="00355A11"/>
    <w:rsid w:val="00355BD0"/>
    <w:rsid w:val="003561FC"/>
    <w:rsid w:val="00356693"/>
    <w:rsid w:val="0035694B"/>
    <w:rsid w:val="00356BC2"/>
    <w:rsid w:val="00356E0C"/>
    <w:rsid w:val="003572EC"/>
    <w:rsid w:val="0035733C"/>
    <w:rsid w:val="00357588"/>
    <w:rsid w:val="00357E12"/>
    <w:rsid w:val="003601AB"/>
    <w:rsid w:val="00360A39"/>
    <w:rsid w:val="00360C77"/>
    <w:rsid w:val="00360F74"/>
    <w:rsid w:val="003614FA"/>
    <w:rsid w:val="003615FC"/>
    <w:rsid w:val="00361763"/>
    <w:rsid w:val="00362282"/>
    <w:rsid w:val="003624C8"/>
    <w:rsid w:val="00362964"/>
    <w:rsid w:val="00362C00"/>
    <w:rsid w:val="00362FCE"/>
    <w:rsid w:val="0036429D"/>
    <w:rsid w:val="00364CF4"/>
    <w:rsid w:val="00364D70"/>
    <w:rsid w:val="003651D3"/>
    <w:rsid w:val="00366038"/>
    <w:rsid w:val="00366782"/>
    <w:rsid w:val="003667E8"/>
    <w:rsid w:val="003671CE"/>
    <w:rsid w:val="00367208"/>
    <w:rsid w:val="00367954"/>
    <w:rsid w:val="00367A60"/>
    <w:rsid w:val="00367D2C"/>
    <w:rsid w:val="00367E6E"/>
    <w:rsid w:val="00370094"/>
    <w:rsid w:val="003700CC"/>
    <w:rsid w:val="00370197"/>
    <w:rsid w:val="0037042D"/>
    <w:rsid w:val="00370D76"/>
    <w:rsid w:val="00371297"/>
    <w:rsid w:val="00371742"/>
    <w:rsid w:val="00371E4F"/>
    <w:rsid w:val="00372027"/>
    <w:rsid w:val="00372724"/>
    <w:rsid w:val="00372793"/>
    <w:rsid w:val="00372F3F"/>
    <w:rsid w:val="003738A8"/>
    <w:rsid w:val="003741CE"/>
    <w:rsid w:val="003746B2"/>
    <w:rsid w:val="00374ABE"/>
    <w:rsid w:val="00374DF1"/>
    <w:rsid w:val="00374F65"/>
    <w:rsid w:val="0037532D"/>
    <w:rsid w:val="003756D0"/>
    <w:rsid w:val="0037617E"/>
    <w:rsid w:val="003765A4"/>
    <w:rsid w:val="00376C0D"/>
    <w:rsid w:val="00376E4F"/>
    <w:rsid w:val="00376EAF"/>
    <w:rsid w:val="003770E5"/>
    <w:rsid w:val="00377545"/>
    <w:rsid w:val="00377826"/>
    <w:rsid w:val="0037788C"/>
    <w:rsid w:val="00377953"/>
    <w:rsid w:val="003800B0"/>
    <w:rsid w:val="003800CA"/>
    <w:rsid w:val="00380116"/>
    <w:rsid w:val="00380198"/>
    <w:rsid w:val="003806CA"/>
    <w:rsid w:val="00380A6D"/>
    <w:rsid w:val="00380C30"/>
    <w:rsid w:val="00381F87"/>
    <w:rsid w:val="00382436"/>
    <w:rsid w:val="00382D12"/>
    <w:rsid w:val="0038397E"/>
    <w:rsid w:val="00383D16"/>
    <w:rsid w:val="00384A89"/>
    <w:rsid w:val="00384BD3"/>
    <w:rsid w:val="003853DF"/>
    <w:rsid w:val="00385B90"/>
    <w:rsid w:val="00385BF8"/>
    <w:rsid w:val="0038620D"/>
    <w:rsid w:val="00386295"/>
    <w:rsid w:val="003874BD"/>
    <w:rsid w:val="003903AB"/>
    <w:rsid w:val="00390479"/>
    <w:rsid w:val="00390558"/>
    <w:rsid w:val="00390B32"/>
    <w:rsid w:val="00390B81"/>
    <w:rsid w:val="00390B8F"/>
    <w:rsid w:val="00390CCA"/>
    <w:rsid w:val="00390E7B"/>
    <w:rsid w:val="00390F8E"/>
    <w:rsid w:val="00390FC0"/>
    <w:rsid w:val="0039106D"/>
    <w:rsid w:val="0039113C"/>
    <w:rsid w:val="00391475"/>
    <w:rsid w:val="003914E6"/>
    <w:rsid w:val="003916B7"/>
    <w:rsid w:val="00391827"/>
    <w:rsid w:val="00391896"/>
    <w:rsid w:val="00391E33"/>
    <w:rsid w:val="00392421"/>
    <w:rsid w:val="00392799"/>
    <w:rsid w:val="00393475"/>
    <w:rsid w:val="003937DC"/>
    <w:rsid w:val="0039404F"/>
    <w:rsid w:val="00394183"/>
    <w:rsid w:val="003945F0"/>
    <w:rsid w:val="00394F34"/>
    <w:rsid w:val="003950EB"/>
    <w:rsid w:val="0039538F"/>
    <w:rsid w:val="0039661B"/>
    <w:rsid w:val="00396831"/>
    <w:rsid w:val="003973D7"/>
    <w:rsid w:val="00397685"/>
    <w:rsid w:val="00397C8B"/>
    <w:rsid w:val="00397EE1"/>
    <w:rsid w:val="003A0154"/>
    <w:rsid w:val="003A074B"/>
    <w:rsid w:val="003A081E"/>
    <w:rsid w:val="003A0BC5"/>
    <w:rsid w:val="003A0E6F"/>
    <w:rsid w:val="003A0EDC"/>
    <w:rsid w:val="003A12CA"/>
    <w:rsid w:val="003A24FF"/>
    <w:rsid w:val="003A2526"/>
    <w:rsid w:val="003A2546"/>
    <w:rsid w:val="003A2A68"/>
    <w:rsid w:val="003A2C50"/>
    <w:rsid w:val="003A2D44"/>
    <w:rsid w:val="003A2F57"/>
    <w:rsid w:val="003A479E"/>
    <w:rsid w:val="003A5037"/>
    <w:rsid w:val="003A514F"/>
    <w:rsid w:val="003A5553"/>
    <w:rsid w:val="003A5835"/>
    <w:rsid w:val="003A58D9"/>
    <w:rsid w:val="003A5B0A"/>
    <w:rsid w:val="003A5B44"/>
    <w:rsid w:val="003A5BF1"/>
    <w:rsid w:val="003A5D03"/>
    <w:rsid w:val="003A5EF1"/>
    <w:rsid w:val="003A716E"/>
    <w:rsid w:val="003A7262"/>
    <w:rsid w:val="003A765C"/>
    <w:rsid w:val="003A7794"/>
    <w:rsid w:val="003B059E"/>
    <w:rsid w:val="003B0A05"/>
    <w:rsid w:val="003B0C3B"/>
    <w:rsid w:val="003B0EAD"/>
    <w:rsid w:val="003B11E9"/>
    <w:rsid w:val="003B15FD"/>
    <w:rsid w:val="003B160C"/>
    <w:rsid w:val="003B205F"/>
    <w:rsid w:val="003B2151"/>
    <w:rsid w:val="003B2619"/>
    <w:rsid w:val="003B2735"/>
    <w:rsid w:val="003B27DF"/>
    <w:rsid w:val="003B33F1"/>
    <w:rsid w:val="003B387E"/>
    <w:rsid w:val="003B3A47"/>
    <w:rsid w:val="003B3B8A"/>
    <w:rsid w:val="003B3BA6"/>
    <w:rsid w:val="003B4889"/>
    <w:rsid w:val="003B5245"/>
    <w:rsid w:val="003B5432"/>
    <w:rsid w:val="003B5810"/>
    <w:rsid w:val="003B5FE6"/>
    <w:rsid w:val="003B610D"/>
    <w:rsid w:val="003B617F"/>
    <w:rsid w:val="003B6358"/>
    <w:rsid w:val="003B6823"/>
    <w:rsid w:val="003B6C13"/>
    <w:rsid w:val="003B6C17"/>
    <w:rsid w:val="003B6FA1"/>
    <w:rsid w:val="003C0154"/>
    <w:rsid w:val="003C061A"/>
    <w:rsid w:val="003C0EF4"/>
    <w:rsid w:val="003C0F84"/>
    <w:rsid w:val="003C15D7"/>
    <w:rsid w:val="003C169E"/>
    <w:rsid w:val="003C1AD0"/>
    <w:rsid w:val="003C1B78"/>
    <w:rsid w:val="003C1B88"/>
    <w:rsid w:val="003C1BBB"/>
    <w:rsid w:val="003C2926"/>
    <w:rsid w:val="003C366D"/>
    <w:rsid w:val="003C36FC"/>
    <w:rsid w:val="003C3C1D"/>
    <w:rsid w:val="003C4367"/>
    <w:rsid w:val="003C46ED"/>
    <w:rsid w:val="003C4802"/>
    <w:rsid w:val="003C4940"/>
    <w:rsid w:val="003C4BB9"/>
    <w:rsid w:val="003C4E69"/>
    <w:rsid w:val="003C5526"/>
    <w:rsid w:val="003C5644"/>
    <w:rsid w:val="003C57E4"/>
    <w:rsid w:val="003C592A"/>
    <w:rsid w:val="003C6100"/>
    <w:rsid w:val="003C6802"/>
    <w:rsid w:val="003C68D3"/>
    <w:rsid w:val="003C6B74"/>
    <w:rsid w:val="003C765B"/>
    <w:rsid w:val="003C76AC"/>
    <w:rsid w:val="003C7989"/>
    <w:rsid w:val="003C7D48"/>
    <w:rsid w:val="003C7D4B"/>
    <w:rsid w:val="003C7F53"/>
    <w:rsid w:val="003D052E"/>
    <w:rsid w:val="003D0C6C"/>
    <w:rsid w:val="003D1189"/>
    <w:rsid w:val="003D1742"/>
    <w:rsid w:val="003D1DC4"/>
    <w:rsid w:val="003D1F1B"/>
    <w:rsid w:val="003D353E"/>
    <w:rsid w:val="003D35C1"/>
    <w:rsid w:val="003D35FE"/>
    <w:rsid w:val="003D433E"/>
    <w:rsid w:val="003D4685"/>
    <w:rsid w:val="003D4718"/>
    <w:rsid w:val="003D4BDF"/>
    <w:rsid w:val="003D534F"/>
    <w:rsid w:val="003D57F2"/>
    <w:rsid w:val="003D622B"/>
    <w:rsid w:val="003D646F"/>
    <w:rsid w:val="003D66C5"/>
    <w:rsid w:val="003D7CE7"/>
    <w:rsid w:val="003E09BF"/>
    <w:rsid w:val="003E118D"/>
    <w:rsid w:val="003E20AF"/>
    <w:rsid w:val="003E240F"/>
    <w:rsid w:val="003E2ACC"/>
    <w:rsid w:val="003E2C2A"/>
    <w:rsid w:val="003E2CC1"/>
    <w:rsid w:val="003E2D73"/>
    <w:rsid w:val="003E30B4"/>
    <w:rsid w:val="003E316F"/>
    <w:rsid w:val="003E3EB2"/>
    <w:rsid w:val="003E450F"/>
    <w:rsid w:val="003E485C"/>
    <w:rsid w:val="003E4FD1"/>
    <w:rsid w:val="003E5A7B"/>
    <w:rsid w:val="003E5C1E"/>
    <w:rsid w:val="003E5E66"/>
    <w:rsid w:val="003E6DF6"/>
    <w:rsid w:val="003E7417"/>
    <w:rsid w:val="003E74CA"/>
    <w:rsid w:val="003E7574"/>
    <w:rsid w:val="003E7593"/>
    <w:rsid w:val="003E7707"/>
    <w:rsid w:val="003E776D"/>
    <w:rsid w:val="003F0553"/>
    <w:rsid w:val="003F06DB"/>
    <w:rsid w:val="003F0767"/>
    <w:rsid w:val="003F0E13"/>
    <w:rsid w:val="003F0F95"/>
    <w:rsid w:val="003F11BD"/>
    <w:rsid w:val="003F13F6"/>
    <w:rsid w:val="003F182C"/>
    <w:rsid w:val="003F18A2"/>
    <w:rsid w:val="003F18F5"/>
    <w:rsid w:val="003F1C4D"/>
    <w:rsid w:val="003F1C77"/>
    <w:rsid w:val="003F203A"/>
    <w:rsid w:val="003F29B0"/>
    <w:rsid w:val="003F359D"/>
    <w:rsid w:val="003F3629"/>
    <w:rsid w:val="003F3B3D"/>
    <w:rsid w:val="003F3EF3"/>
    <w:rsid w:val="003F5ADD"/>
    <w:rsid w:val="003F5EB7"/>
    <w:rsid w:val="003F604A"/>
    <w:rsid w:val="003F60AC"/>
    <w:rsid w:val="003F60FF"/>
    <w:rsid w:val="003F6915"/>
    <w:rsid w:val="003F71D3"/>
    <w:rsid w:val="003F7388"/>
    <w:rsid w:val="003F7658"/>
    <w:rsid w:val="003F7842"/>
    <w:rsid w:val="003F792B"/>
    <w:rsid w:val="003F7A67"/>
    <w:rsid w:val="003F7A95"/>
    <w:rsid w:val="003F7AD5"/>
    <w:rsid w:val="003F7DC8"/>
    <w:rsid w:val="004003E3"/>
    <w:rsid w:val="00401641"/>
    <w:rsid w:val="00401DB3"/>
    <w:rsid w:val="004026B5"/>
    <w:rsid w:val="00402A12"/>
    <w:rsid w:val="00403423"/>
    <w:rsid w:val="00404A82"/>
    <w:rsid w:val="00404DF1"/>
    <w:rsid w:val="004055D9"/>
    <w:rsid w:val="004055F3"/>
    <w:rsid w:val="00405863"/>
    <w:rsid w:val="004060A1"/>
    <w:rsid w:val="00406375"/>
    <w:rsid w:val="004064CB"/>
    <w:rsid w:val="00406658"/>
    <w:rsid w:val="004069E0"/>
    <w:rsid w:val="00407A76"/>
    <w:rsid w:val="00407B02"/>
    <w:rsid w:val="00410697"/>
    <w:rsid w:val="00410F47"/>
    <w:rsid w:val="00411059"/>
    <w:rsid w:val="004117BE"/>
    <w:rsid w:val="004128AD"/>
    <w:rsid w:val="004129C5"/>
    <w:rsid w:val="00412A6C"/>
    <w:rsid w:val="00412D4F"/>
    <w:rsid w:val="00412E48"/>
    <w:rsid w:val="00413A41"/>
    <w:rsid w:val="00413B1A"/>
    <w:rsid w:val="00413BFF"/>
    <w:rsid w:val="00413F69"/>
    <w:rsid w:val="0041432C"/>
    <w:rsid w:val="004143FB"/>
    <w:rsid w:val="0041443B"/>
    <w:rsid w:val="004147BC"/>
    <w:rsid w:val="0041491D"/>
    <w:rsid w:val="00414BB9"/>
    <w:rsid w:val="004150F1"/>
    <w:rsid w:val="00415267"/>
    <w:rsid w:val="0041625C"/>
    <w:rsid w:val="004175FC"/>
    <w:rsid w:val="0042025F"/>
    <w:rsid w:val="00420561"/>
    <w:rsid w:val="004206A8"/>
    <w:rsid w:val="0042091D"/>
    <w:rsid w:val="004209E7"/>
    <w:rsid w:val="0042124A"/>
    <w:rsid w:val="004217CC"/>
    <w:rsid w:val="00422131"/>
    <w:rsid w:val="0042219B"/>
    <w:rsid w:val="0042244C"/>
    <w:rsid w:val="00422699"/>
    <w:rsid w:val="00422FA2"/>
    <w:rsid w:val="00423556"/>
    <w:rsid w:val="004242C9"/>
    <w:rsid w:val="00424EC9"/>
    <w:rsid w:val="00424FBF"/>
    <w:rsid w:val="00425850"/>
    <w:rsid w:val="00425A70"/>
    <w:rsid w:val="00425DC1"/>
    <w:rsid w:val="00426035"/>
    <w:rsid w:val="004263DB"/>
    <w:rsid w:val="004268DA"/>
    <w:rsid w:val="00426C22"/>
    <w:rsid w:val="00430172"/>
    <w:rsid w:val="00430595"/>
    <w:rsid w:val="004307F8"/>
    <w:rsid w:val="00430A71"/>
    <w:rsid w:val="0043165B"/>
    <w:rsid w:val="00431793"/>
    <w:rsid w:val="00432398"/>
    <w:rsid w:val="004324EA"/>
    <w:rsid w:val="00432691"/>
    <w:rsid w:val="00432A9C"/>
    <w:rsid w:val="00432BB0"/>
    <w:rsid w:val="00432F0C"/>
    <w:rsid w:val="004331B8"/>
    <w:rsid w:val="00433DB9"/>
    <w:rsid w:val="004345ED"/>
    <w:rsid w:val="00434934"/>
    <w:rsid w:val="00434966"/>
    <w:rsid w:val="00434D40"/>
    <w:rsid w:val="0043548F"/>
    <w:rsid w:val="004359C4"/>
    <w:rsid w:val="004359F7"/>
    <w:rsid w:val="00435FA6"/>
    <w:rsid w:val="0043636C"/>
    <w:rsid w:val="0043728C"/>
    <w:rsid w:val="00437849"/>
    <w:rsid w:val="004379DB"/>
    <w:rsid w:val="00437DC8"/>
    <w:rsid w:val="00440691"/>
    <w:rsid w:val="004418FC"/>
    <w:rsid w:val="00441B1D"/>
    <w:rsid w:val="00441B6E"/>
    <w:rsid w:val="00441C4F"/>
    <w:rsid w:val="00442523"/>
    <w:rsid w:val="0044264A"/>
    <w:rsid w:val="00443223"/>
    <w:rsid w:val="004433D5"/>
    <w:rsid w:val="0044379E"/>
    <w:rsid w:val="00443926"/>
    <w:rsid w:val="00443D3C"/>
    <w:rsid w:val="00444343"/>
    <w:rsid w:val="00444422"/>
    <w:rsid w:val="004445A2"/>
    <w:rsid w:val="00444601"/>
    <w:rsid w:val="00444A34"/>
    <w:rsid w:val="00444A9A"/>
    <w:rsid w:val="00444AD7"/>
    <w:rsid w:val="00444C60"/>
    <w:rsid w:val="00444DB9"/>
    <w:rsid w:val="004458E8"/>
    <w:rsid w:val="00445E89"/>
    <w:rsid w:val="0044614C"/>
    <w:rsid w:val="004465B8"/>
    <w:rsid w:val="004469D2"/>
    <w:rsid w:val="0044720F"/>
    <w:rsid w:val="00447409"/>
    <w:rsid w:val="004477C7"/>
    <w:rsid w:val="0044797B"/>
    <w:rsid w:val="00447F14"/>
    <w:rsid w:val="0044E8F9"/>
    <w:rsid w:val="00450216"/>
    <w:rsid w:val="004502E0"/>
    <w:rsid w:val="004505DE"/>
    <w:rsid w:val="00451802"/>
    <w:rsid w:val="00451DA9"/>
    <w:rsid w:val="004520F9"/>
    <w:rsid w:val="0045256D"/>
    <w:rsid w:val="00452836"/>
    <w:rsid w:val="004529CA"/>
    <w:rsid w:val="004530D5"/>
    <w:rsid w:val="00453275"/>
    <w:rsid w:val="004534EE"/>
    <w:rsid w:val="004536CF"/>
    <w:rsid w:val="00453EE3"/>
    <w:rsid w:val="004541F3"/>
    <w:rsid w:val="0045547D"/>
    <w:rsid w:val="0045573C"/>
    <w:rsid w:val="00456762"/>
    <w:rsid w:val="00456D02"/>
    <w:rsid w:val="00457397"/>
    <w:rsid w:val="00457C5A"/>
    <w:rsid w:val="00457C85"/>
    <w:rsid w:val="0046007C"/>
    <w:rsid w:val="004609B2"/>
    <w:rsid w:val="00460C12"/>
    <w:rsid w:val="00460EA6"/>
    <w:rsid w:val="00460F0F"/>
    <w:rsid w:val="0046127B"/>
    <w:rsid w:val="004617B9"/>
    <w:rsid w:val="004617D7"/>
    <w:rsid w:val="00461B50"/>
    <w:rsid w:val="00461D0A"/>
    <w:rsid w:val="004621CA"/>
    <w:rsid w:val="0046257F"/>
    <w:rsid w:val="0046345D"/>
    <w:rsid w:val="004638D5"/>
    <w:rsid w:val="004639F6"/>
    <w:rsid w:val="00463DB6"/>
    <w:rsid w:val="0046451B"/>
    <w:rsid w:val="00465218"/>
    <w:rsid w:val="004654C5"/>
    <w:rsid w:val="004657D8"/>
    <w:rsid w:val="0046582B"/>
    <w:rsid w:val="00465A35"/>
    <w:rsid w:val="00465B36"/>
    <w:rsid w:val="00465D56"/>
    <w:rsid w:val="00466212"/>
    <w:rsid w:val="004664D1"/>
    <w:rsid w:val="004666FF"/>
    <w:rsid w:val="00466DDB"/>
    <w:rsid w:val="00466E1B"/>
    <w:rsid w:val="00466ECF"/>
    <w:rsid w:val="004670DD"/>
    <w:rsid w:val="004674FF"/>
    <w:rsid w:val="00467896"/>
    <w:rsid w:val="00467C69"/>
    <w:rsid w:val="00467C8D"/>
    <w:rsid w:val="004704B5"/>
    <w:rsid w:val="00470622"/>
    <w:rsid w:val="00470755"/>
    <w:rsid w:val="00470964"/>
    <w:rsid w:val="00471A27"/>
    <w:rsid w:val="00471A79"/>
    <w:rsid w:val="00471AE1"/>
    <w:rsid w:val="00471AFF"/>
    <w:rsid w:val="00471E58"/>
    <w:rsid w:val="00472314"/>
    <w:rsid w:val="004726D4"/>
    <w:rsid w:val="00472BEF"/>
    <w:rsid w:val="00473395"/>
    <w:rsid w:val="0047349E"/>
    <w:rsid w:val="00473671"/>
    <w:rsid w:val="00473A35"/>
    <w:rsid w:val="00473D89"/>
    <w:rsid w:val="0047401D"/>
    <w:rsid w:val="00474065"/>
    <w:rsid w:val="004742FA"/>
    <w:rsid w:val="00474D27"/>
    <w:rsid w:val="00474E41"/>
    <w:rsid w:val="00475144"/>
    <w:rsid w:val="00475966"/>
    <w:rsid w:val="00475CB6"/>
    <w:rsid w:val="00476882"/>
    <w:rsid w:val="004769AF"/>
    <w:rsid w:val="00476F26"/>
    <w:rsid w:val="00476FE2"/>
    <w:rsid w:val="00477B0B"/>
    <w:rsid w:val="00477C0D"/>
    <w:rsid w:val="00477DA9"/>
    <w:rsid w:val="00477E5D"/>
    <w:rsid w:val="004804D1"/>
    <w:rsid w:val="00480829"/>
    <w:rsid w:val="0048095E"/>
    <w:rsid w:val="004809DC"/>
    <w:rsid w:val="00480DFA"/>
    <w:rsid w:val="004811AE"/>
    <w:rsid w:val="00481748"/>
    <w:rsid w:val="004817F3"/>
    <w:rsid w:val="0048232C"/>
    <w:rsid w:val="00482620"/>
    <w:rsid w:val="004828F7"/>
    <w:rsid w:val="00482D5E"/>
    <w:rsid w:val="0048332A"/>
    <w:rsid w:val="0048382C"/>
    <w:rsid w:val="00483C34"/>
    <w:rsid w:val="00483CD0"/>
    <w:rsid w:val="0048407B"/>
    <w:rsid w:val="0048418A"/>
    <w:rsid w:val="004847E2"/>
    <w:rsid w:val="00485212"/>
    <w:rsid w:val="00485A5F"/>
    <w:rsid w:val="00485C4D"/>
    <w:rsid w:val="0048613D"/>
    <w:rsid w:val="004866FD"/>
    <w:rsid w:val="00486DB3"/>
    <w:rsid w:val="00486E59"/>
    <w:rsid w:val="0048791C"/>
    <w:rsid w:val="00487CBD"/>
    <w:rsid w:val="00490AFA"/>
    <w:rsid w:val="00491395"/>
    <w:rsid w:val="004915E1"/>
    <w:rsid w:val="0049214D"/>
    <w:rsid w:val="00492392"/>
    <w:rsid w:val="00492703"/>
    <w:rsid w:val="00492BE4"/>
    <w:rsid w:val="004935E8"/>
    <w:rsid w:val="00493609"/>
    <w:rsid w:val="00493A7E"/>
    <w:rsid w:val="00494E1E"/>
    <w:rsid w:val="004952C2"/>
    <w:rsid w:val="00495CF4"/>
    <w:rsid w:val="0049604B"/>
    <w:rsid w:val="00496702"/>
    <w:rsid w:val="0049675E"/>
    <w:rsid w:val="00496F60"/>
    <w:rsid w:val="0049709A"/>
    <w:rsid w:val="0049749B"/>
    <w:rsid w:val="004975FC"/>
    <w:rsid w:val="004976B4"/>
    <w:rsid w:val="004A0320"/>
    <w:rsid w:val="004A0A0F"/>
    <w:rsid w:val="004A0D82"/>
    <w:rsid w:val="004A0F58"/>
    <w:rsid w:val="004A1983"/>
    <w:rsid w:val="004A1B06"/>
    <w:rsid w:val="004A1FF5"/>
    <w:rsid w:val="004A2018"/>
    <w:rsid w:val="004A24D4"/>
    <w:rsid w:val="004A27EA"/>
    <w:rsid w:val="004A2845"/>
    <w:rsid w:val="004A2B0A"/>
    <w:rsid w:val="004A3092"/>
    <w:rsid w:val="004A32A5"/>
    <w:rsid w:val="004A3390"/>
    <w:rsid w:val="004A3430"/>
    <w:rsid w:val="004A37B0"/>
    <w:rsid w:val="004A3A32"/>
    <w:rsid w:val="004A3D57"/>
    <w:rsid w:val="004A3DB5"/>
    <w:rsid w:val="004A4F6B"/>
    <w:rsid w:val="004A5362"/>
    <w:rsid w:val="004A565E"/>
    <w:rsid w:val="004A572C"/>
    <w:rsid w:val="004A58D3"/>
    <w:rsid w:val="004A63CA"/>
    <w:rsid w:val="004A68FB"/>
    <w:rsid w:val="004A69CF"/>
    <w:rsid w:val="004A6F4F"/>
    <w:rsid w:val="004A7320"/>
    <w:rsid w:val="004B0733"/>
    <w:rsid w:val="004B0BAE"/>
    <w:rsid w:val="004B0D80"/>
    <w:rsid w:val="004B0DB1"/>
    <w:rsid w:val="004B134A"/>
    <w:rsid w:val="004B1860"/>
    <w:rsid w:val="004B1B9B"/>
    <w:rsid w:val="004B1BC7"/>
    <w:rsid w:val="004B2D54"/>
    <w:rsid w:val="004B31E9"/>
    <w:rsid w:val="004B37D5"/>
    <w:rsid w:val="004B3EBF"/>
    <w:rsid w:val="004B3F8B"/>
    <w:rsid w:val="004B41AF"/>
    <w:rsid w:val="004B4634"/>
    <w:rsid w:val="004B4B1A"/>
    <w:rsid w:val="004B5185"/>
    <w:rsid w:val="004B5A65"/>
    <w:rsid w:val="004B5AF9"/>
    <w:rsid w:val="004B5D8B"/>
    <w:rsid w:val="004B60B8"/>
    <w:rsid w:val="004B6374"/>
    <w:rsid w:val="004B6F04"/>
    <w:rsid w:val="004B74FB"/>
    <w:rsid w:val="004B79C0"/>
    <w:rsid w:val="004B7C36"/>
    <w:rsid w:val="004C0D69"/>
    <w:rsid w:val="004C1614"/>
    <w:rsid w:val="004C26C9"/>
    <w:rsid w:val="004C2D02"/>
    <w:rsid w:val="004C2EFA"/>
    <w:rsid w:val="004C33BE"/>
    <w:rsid w:val="004C367A"/>
    <w:rsid w:val="004C38B1"/>
    <w:rsid w:val="004C3902"/>
    <w:rsid w:val="004C3E83"/>
    <w:rsid w:val="004C46D2"/>
    <w:rsid w:val="004C47BE"/>
    <w:rsid w:val="004C4B6C"/>
    <w:rsid w:val="004C4E62"/>
    <w:rsid w:val="004C53F1"/>
    <w:rsid w:val="004C561C"/>
    <w:rsid w:val="004C5F4E"/>
    <w:rsid w:val="004C6BB3"/>
    <w:rsid w:val="004C6CA1"/>
    <w:rsid w:val="004C6DFC"/>
    <w:rsid w:val="004C71B3"/>
    <w:rsid w:val="004D036F"/>
    <w:rsid w:val="004D0745"/>
    <w:rsid w:val="004D08DC"/>
    <w:rsid w:val="004D0AF2"/>
    <w:rsid w:val="004D0B60"/>
    <w:rsid w:val="004D0C14"/>
    <w:rsid w:val="004D0FEA"/>
    <w:rsid w:val="004D1065"/>
    <w:rsid w:val="004D11C1"/>
    <w:rsid w:val="004D12FF"/>
    <w:rsid w:val="004D1481"/>
    <w:rsid w:val="004D1AC0"/>
    <w:rsid w:val="004D1B89"/>
    <w:rsid w:val="004D1BC1"/>
    <w:rsid w:val="004D201F"/>
    <w:rsid w:val="004D2037"/>
    <w:rsid w:val="004D2128"/>
    <w:rsid w:val="004D225A"/>
    <w:rsid w:val="004D2B5B"/>
    <w:rsid w:val="004D2DA1"/>
    <w:rsid w:val="004D330C"/>
    <w:rsid w:val="004D3435"/>
    <w:rsid w:val="004D36E4"/>
    <w:rsid w:val="004D4349"/>
    <w:rsid w:val="004D48A8"/>
    <w:rsid w:val="004D4C6D"/>
    <w:rsid w:val="004D506D"/>
    <w:rsid w:val="004D5679"/>
    <w:rsid w:val="004D655D"/>
    <w:rsid w:val="004D6705"/>
    <w:rsid w:val="004D6B52"/>
    <w:rsid w:val="004D6BD5"/>
    <w:rsid w:val="004D6C5F"/>
    <w:rsid w:val="004D71FA"/>
    <w:rsid w:val="004D725D"/>
    <w:rsid w:val="004D72D5"/>
    <w:rsid w:val="004D7952"/>
    <w:rsid w:val="004D7DF3"/>
    <w:rsid w:val="004D7DF6"/>
    <w:rsid w:val="004E000B"/>
    <w:rsid w:val="004E02EC"/>
    <w:rsid w:val="004E11EC"/>
    <w:rsid w:val="004E1A0D"/>
    <w:rsid w:val="004E2174"/>
    <w:rsid w:val="004E2771"/>
    <w:rsid w:val="004E2935"/>
    <w:rsid w:val="004E2C1A"/>
    <w:rsid w:val="004E31AE"/>
    <w:rsid w:val="004E3DCB"/>
    <w:rsid w:val="004E5635"/>
    <w:rsid w:val="004E605A"/>
    <w:rsid w:val="004E6239"/>
    <w:rsid w:val="004E62B9"/>
    <w:rsid w:val="004E6418"/>
    <w:rsid w:val="004E650C"/>
    <w:rsid w:val="004E66A4"/>
    <w:rsid w:val="004E6A77"/>
    <w:rsid w:val="004E6D10"/>
    <w:rsid w:val="004E6D49"/>
    <w:rsid w:val="004E6EF0"/>
    <w:rsid w:val="004E6F54"/>
    <w:rsid w:val="004E794D"/>
    <w:rsid w:val="004E7A62"/>
    <w:rsid w:val="004E7C72"/>
    <w:rsid w:val="004E7DEF"/>
    <w:rsid w:val="004F05FD"/>
    <w:rsid w:val="004F0C06"/>
    <w:rsid w:val="004F1ABA"/>
    <w:rsid w:val="004F1BC5"/>
    <w:rsid w:val="004F2347"/>
    <w:rsid w:val="004F2693"/>
    <w:rsid w:val="004F2B58"/>
    <w:rsid w:val="004F2E3F"/>
    <w:rsid w:val="004F31EC"/>
    <w:rsid w:val="004F36F6"/>
    <w:rsid w:val="004F3EA2"/>
    <w:rsid w:val="004F41F3"/>
    <w:rsid w:val="004F485F"/>
    <w:rsid w:val="004F4B4C"/>
    <w:rsid w:val="004F4BE6"/>
    <w:rsid w:val="004F4EC0"/>
    <w:rsid w:val="004F4F83"/>
    <w:rsid w:val="004F5612"/>
    <w:rsid w:val="004F591B"/>
    <w:rsid w:val="004F5B96"/>
    <w:rsid w:val="004F5DC2"/>
    <w:rsid w:val="004F6149"/>
    <w:rsid w:val="004F6246"/>
    <w:rsid w:val="004F64C4"/>
    <w:rsid w:val="004F6647"/>
    <w:rsid w:val="004F6660"/>
    <w:rsid w:val="004F6BA1"/>
    <w:rsid w:val="004F73D8"/>
    <w:rsid w:val="004F78B5"/>
    <w:rsid w:val="004F7A9A"/>
    <w:rsid w:val="004F7D87"/>
    <w:rsid w:val="0050132E"/>
    <w:rsid w:val="005018FE"/>
    <w:rsid w:val="00501CC6"/>
    <w:rsid w:val="00501FFC"/>
    <w:rsid w:val="0050246D"/>
    <w:rsid w:val="00502906"/>
    <w:rsid w:val="005029EE"/>
    <w:rsid w:val="00502A60"/>
    <w:rsid w:val="00502D6A"/>
    <w:rsid w:val="00502F65"/>
    <w:rsid w:val="00503476"/>
    <w:rsid w:val="005049AF"/>
    <w:rsid w:val="00504CEB"/>
    <w:rsid w:val="00505237"/>
    <w:rsid w:val="005054AB"/>
    <w:rsid w:val="00505CE1"/>
    <w:rsid w:val="005060BE"/>
    <w:rsid w:val="00506191"/>
    <w:rsid w:val="00506405"/>
    <w:rsid w:val="00506661"/>
    <w:rsid w:val="0050790F"/>
    <w:rsid w:val="00507F0A"/>
    <w:rsid w:val="005102D8"/>
    <w:rsid w:val="005104D2"/>
    <w:rsid w:val="00510A9C"/>
    <w:rsid w:val="00510B93"/>
    <w:rsid w:val="0051110C"/>
    <w:rsid w:val="00511FF3"/>
    <w:rsid w:val="00512851"/>
    <w:rsid w:val="005128B3"/>
    <w:rsid w:val="005129FE"/>
    <w:rsid w:val="00512A99"/>
    <w:rsid w:val="00512B36"/>
    <w:rsid w:val="00513129"/>
    <w:rsid w:val="005135C5"/>
    <w:rsid w:val="00513A58"/>
    <w:rsid w:val="005156DE"/>
    <w:rsid w:val="0051584F"/>
    <w:rsid w:val="00515D5E"/>
    <w:rsid w:val="00515DF6"/>
    <w:rsid w:val="00516297"/>
    <w:rsid w:val="00516A59"/>
    <w:rsid w:val="00516C1D"/>
    <w:rsid w:val="005172CB"/>
    <w:rsid w:val="005177C2"/>
    <w:rsid w:val="00517CDC"/>
    <w:rsid w:val="00517EAC"/>
    <w:rsid w:val="005205FC"/>
    <w:rsid w:val="0052061E"/>
    <w:rsid w:val="005209AD"/>
    <w:rsid w:val="00520C7D"/>
    <w:rsid w:val="00521430"/>
    <w:rsid w:val="00521AC9"/>
    <w:rsid w:val="005222F3"/>
    <w:rsid w:val="0052241E"/>
    <w:rsid w:val="00522B41"/>
    <w:rsid w:val="0052318E"/>
    <w:rsid w:val="005235AB"/>
    <w:rsid w:val="00523972"/>
    <w:rsid w:val="00524A7C"/>
    <w:rsid w:val="005250C6"/>
    <w:rsid w:val="005254EE"/>
    <w:rsid w:val="00525682"/>
    <w:rsid w:val="0052589C"/>
    <w:rsid w:val="005264CA"/>
    <w:rsid w:val="0052687A"/>
    <w:rsid w:val="00526BBC"/>
    <w:rsid w:val="00526E0B"/>
    <w:rsid w:val="00527E61"/>
    <w:rsid w:val="00530569"/>
    <w:rsid w:val="00530A97"/>
    <w:rsid w:val="00531429"/>
    <w:rsid w:val="005318BE"/>
    <w:rsid w:val="00531B5C"/>
    <w:rsid w:val="005321CB"/>
    <w:rsid w:val="0053229D"/>
    <w:rsid w:val="005323B4"/>
    <w:rsid w:val="005323F6"/>
    <w:rsid w:val="00532B55"/>
    <w:rsid w:val="00532FD7"/>
    <w:rsid w:val="00532FDC"/>
    <w:rsid w:val="005332B0"/>
    <w:rsid w:val="005333C6"/>
    <w:rsid w:val="0053347D"/>
    <w:rsid w:val="00533978"/>
    <w:rsid w:val="005340F6"/>
    <w:rsid w:val="005342BC"/>
    <w:rsid w:val="005349B4"/>
    <w:rsid w:val="00534BEE"/>
    <w:rsid w:val="00534E6D"/>
    <w:rsid w:val="00535041"/>
    <w:rsid w:val="005350AA"/>
    <w:rsid w:val="00535690"/>
    <w:rsid w:val="00535AEF"/>
    <w:rsid w:val="00535E3B"/>
    <w:rsid w:val="0053641F"/>
    <w:rsid w:val="0053699E"/>
    <w:rsid w:val="00536DD3"/>
    <w:rsid w:val="005371EE"/>
    <w:rsid w:val="005373C8"/>
    <w:rsid w:val="005404F7"/>
    <w:rsid w:val="00540C69"/>
    <w:rsid w:val="00540E6C"/>
    <w:rsid w:val="00541BDE"/>
    <w:rsid w:val="00541C7D"/>
    <w:rsid w:val="00541EE1"/>
    <w:rsid w:val="00541F9E"/>
    <w:rsid w:val="0054206F"/>
    <w:rsid w:val="005423A7"/>
    <w:rsid w:val="00542583"/>
    <w:rsid w:val="00542681"/>
    <w:rsid w:val="005428A8"/>
    <w:rsid w:val="00543757"/>
    <w:rsid w:val="0054376B"/>
    <w:rsid w:val="00543CE8"/>
    <w:rsid w:val="0054455F"/>
    <w:rsid w:val="0054460C"/>
    <w:rsid w:val="005449C5"/>
    <w:rsid w:val="00544AB7"/>
    <w:rsid w:val="00545227"/>
    <w:rsid w:val="00545609"/>
    <w:rsid w:val="00545D81"/>
    <w:rsid w:val="00546525"/>
    <w:rsid w:val="00546815"/>
    <w:rsid w:val="005469CB"/>
    <w:rsid w:val="005470D9"/>
    <w:rsid w:val="005501A2"/>
    <w:rsid w:val="00550ACB"/>
    <w:rsid w:val="00550AFC"/>
    <w:rsid w:val="00550CE6"/>
    <w:rsid w:val="00550F20"/>
    <w:rsid w:val="005511A0"/>
    <w:rsid w:val="005513D8"/>
    <w:rsid w:val="00551690"/>
    <w:rsid w:val="00551CC0"/>
    <w:rsid w:val="005520D3"/>
    <w:rsid w:val="0055284B"/>
    <w:rsid w:val="00552871"/>
    <w:rsid w:val="0055295A"/>
    <w:rsid w:val="00552CE9"/>
    <w:rsid w:val="005534A0"/>
    <w:rsid w:val="00553DAB"/>
    <w:rsid w:val="00553FAC"/>
    <w:rsid w:val="005543B1"/>
    <w:rsid w:val="00554602"/>
    <w:rsid w:val="00555205"/>
    <w:rsid w:val="00555302"/>
    <w:rsid w:val="00555355"/>
    <w:rsid w:val="00555987"/>
    <w:rsid w:val="00555F09"/>
    <w:rsid w:val="00556467"/>
    <w:rsid w:val="00556A6D"/>
    <w:rsid w:val="00557031"/>
    <w:rsid w:val="005571E0"/>
    <w:rsid w:val="00557322"/>
    <w:rsid w:val="00557470"/>
    <w:rsid w:val="00557AB1"/>
    <w:rsid w:val="00557D2D"/>
    <w:rsid w:val="00557DEF"/>
    <w:rsid w:val="005603BF"/>
    <w:rsid w:val="005605CD"/>
    <w:rsid w:val="0056082B"/>
    <w:rsid w:val="00560CB6"/>
    <w:rsid w:val="00561046"/>
    <w:rsid w:val="005610C5"/>
    <w:rsid w:val="00561B08"/>
    <w:rsid w:val="00561BB3"/>
    <w:rsid w:val="00562937"/>
    <w:rsid w:val="00562F85"/>
    <w:rsid w:val="0056303C"/>
    <w:rsid w:val="00563169"/>
    <w:rsid w:val="005642C1"/>
    <w:rsid w:val="00564BCD"/>
    <w:rsid w:val="00564CCD"/>
    <w:rsid w:val="00564EE2"/>
    <w:rsid w:val="005653DD"/>
    <w:rsid w:val="005654DA"/>
    <w:rsid w:val="00565AFD"/>
    <w:rsid w:val="00566536"/>
    <w:rsid w:val="00566862"/>
    <w:rsid w:val="0056693B"/>
    <w:rsid w:val="00566C73"/>
    <w:rsid w:val="00566E80"/>
    <w:rsid w:val="00567608"/>
    <w:rsid w:val="00567880"/>
    <w:rsid w:val="00567C48"/>
    <w:rsid w:val="00570010"/>
    <w:rsid w:val="005702C9"/>
    <w:rsid w:val="005702DE"/>
    <w:rsid w:val="00570F29"/>
    <w:rsid w:val="00571612"/>
    <w:rsid w:val="005716AC"/>
    <w:rsid w:val="005718C9"/>
    <w:rsid w:val="00571A93"/>
    <w:rsid w:val="00572707"/>
    <w:rsid w:val="0057279F"/>
    <w:rsid w:val="00572AAE"/>
    <w:rsid w:val="00573A74"/>
    <w:rsid w:val="00573FC7"/>
    <w:rsid w:val="00574164"/>
    <w:rsid w:val="005745D7"/>
    <w:rsid w:val="0057484D"/>
    <w:rsid w:val="00575067"/>
    <w:rsid w:val="00575290"/>
    <w:rsid w:val="00575623"/>
    <w:rsid w:val="0057575C"/>
    <w:rsid w:val="00575788"/>
    <w:rsid w:val="00575EE5"/>
    <w:rsid w:val="005764E8"/>
    <w:rsid w:val="005768F6"/>
    <w:rsid w:val="00576D03"/>
    <w:rsid w:val="00577454"/>
    <w:rsid w:val="005774B4"/>
    <w:rsid w:val="00577DEE"/>
    <w:rsid w:val="00577F63"/>
    <w:rsid w:val="00577F80"/>
    <w:rsid w:val="00580E62"/>
    <w:rsid w:val="005816FD"/>
    <w:rsid w:val="00581D9E"/>
    <w:rsid w:val="00581FA4"/>
    <w:rsid w:val="005822BC"/>
    <w:rsid w:val="00582834"/>
    <w:rsid w:val="00582EA5"/>
    <w:rsid w:val="00583FF5"/>
    <w:rsid w:val="005845F3"/>
    <w:rsid w:val="00585015"/>
    <w:rsid w:val="0058516C"/>
    <w:rsid w:val="0058552A"/>
    <w:rsid w:val="005860B4"/>
    <w:rsid w:val="00586244"/>
    <w:rsid w:val="00586514"/>
    <w:rsid w:val="00587638"/>
    <w:rsid w:val="00587A00"/>
    <w:rsid w:val="00587C12"/>
    <w:rsid w:val="00587E53"/>
    <w:rsid w:val="005900A0"/>
    <w:rsid w:val="00590617"/>
    <w:rsid w:val="00591170"/>
    <w:rsid w:val="005911B6"/>
    <w:rsid w:val="0059189A"/>
    <w:rsid w:val="00591935"/>
    <w:rsid w:val="00591BAA"/>
    <w:rsid w:val="005924B3"/>
    <w:rsid w:val="00592510"/>
    <w:rsid w:val="00592672"/>
    <w:rsid w:val="00592AF0"/>
    <w:rsid w:val="00593C2C"/>
    <w:rsid w:val="00594E54"/>
    <w:rsid w:val="00595A58"/>
    <w:rsid w:val="00595C1E"/>
    <w:rsid w:val="00595E5F"/>
    <w:rsid w:val="00595E6E"/>
    <w:rsid w:val="005960BC"/>
    <w:rsid w:val="0059628E"/>
    <w:rsid w:val="00596463"/>
    <w:rsid w:val="00596576"/>
    <w:rsid w:val="0059694D"/>
    <w:rsid w:val="00596D64"/>
    <w:rsid w:val="0059719B"/>
    <w:rsid w:val="005974E4"/>
    <w:rsid w:val="00597841"/>
    <w:rsid w:val="00597A4C"/>
    <w:rsid w:val="00597B97"/>
    <w:rsid w:val="005A0726"/>
    <w:rsid w:val="005A0889"/>
    <w:rsid w:val="005A0D10"/>
    <w:rsid w:val="005A0DC8"/>
    <w:rsid w:val="005A1E00"/>
    <w:rsid w:val="005A2028"/>
    <w:rsid w:val="005A26D0"/>
    <w:rsid w:val="005A293C"/>
    <w:rsid w:val="005A2C7E"/>
    <w:rsid w:val="005A313B"/>
    <w:rsid w:val="005A3E77"/>
    <w:rsid w:val="005A406A"/>
    <w:rsid w:val="005A4800"/>
    <w:rsid w:val="005A52E5"/>
    <w:rsid w:val="005A5E33"/>
    <w:rsid w:val="005A63A9"/>
    <w:rsid w:val="005A6910"/>
    <w:rsid w:val="005A75C7"/>
    <w:rsid w:val="005A7746"/>
    <w:rsid w:val="005A7811"/>
    <w:rsid w:val="005A7C4F"/>
    <w:rsid w:val="005B0AEE"/>
    <w:rsid w:val="005B0C2C"/>
    <w:rsid w:val="005B0E09"/>
    <w:rsid w:val="005B12A9"/>
    <w:rsid w:val="005B14E1"/>
    <w:rsid w:val="005B15E6"/>
    <w:rsid w:val="005B1867"/>
    <w:rsid w:val="005B1A21"/>
    <w:rsid w:val="005B2105"/>
    <w:rsid w:val="005B2325"/>
    <w:rsid w:val="005B2406"/>
    <w:rsid w:val="005B2513"/>
    <w:rsid w:val="005B2ECB"/>
    <w:rsid w:val="005B3975"/>
    <w:rsid w:val="005B3DC2"/>
    <w:rsid w:val="005B41A3"/>
    <w:rsid w:val="005B5707"/>
    <w:rsid w:val="005B5C70"/>
    <w:rsid w:val="005B65E5"/>
    <w:rsid w:val="005B6AC6"/>
    <w:rsid w:val="005B7097"/>
    <w:rsid w:val="005B7218"/>
    <w:rsid w:val="005B73D5"/>
    <w:rsid w:val="005B73E1"/>
    <w:rsid w:val="005B7D7C"/>
    <w:rsid w:val="005C020D"/>
    <w:rsid w:val="005C08DB"/>
    <w:rsid w:val="005C0BB9"/>
    <w:rsid w:val="005C1574"/>
    <w:rsid w:val="005C177D"/>
    <w:rsid w:val="005C1E18"/>
    <w:rsid w:val="005C23DC"/>
    <w:rsid w:val="005C2A77"/>
    <w:rsid w:val="005C360B"/>
    <w:rsid w:val="005C3CCA"/>
    <w:rsid w:val="005C43D9"/>
    <w:rsid w:val="005C489A"/>
    <w:rsid w:val="005C49A2"/>
    <w:rsid w:val="005C4BCA"/>
    <w:rsid w:val="005C5989"/>
    <w:rsid w:val="005C5C12"/>
    <w:rsid w:val="005C6186"/>
    <w:rsid w:val="005C6687"/>
    <w:rsid w:val="005C6900"/>
    <w:rsid w:val="005C6B65"/>
    <w:rsid w:val="005C6C40"/>
    <w:rsid w:val="005C6CAA"/>
    <w:rsid w:val="005C732D"/>
    <w:rsid w:val="005C7FAA"/>
    <w:rsid w:val="005D031F"/>
    <w:rsid w:val="005D078A"/>
    <w:rsid w:val="005D0EAD"/>
    <w:rsid w:val="005D121F"/>
    <w:rsid w:val="005D138D"/>
    <w:rsid w:val="005D18E7"/>
    <w:rsid w:val="005D1A52"/>
    <w:rsid w:val="005D1AEA"/>
    <w:rsid w:val="005D1E8B"/>
    <w:rsid w:val="005D219B"/>
    <w:rsid w:val="005D271E"/>
    <w:rsid w:val="005D2BB4"/>
    <w:rsid w:val="005D3085"/>
    <w:rsid w:val="005D30CA"/>
    <w:rsid w:val="005D42CA"/>
    <w:rsid w:val="005D42D1"/>
    <w:rsid w:val="005D4BCD"/>
    <w:rsid w:val="005D50BA"/>
    <w:rsid w:val="005D523E"/>
    <w:rsid w:val="005D557B"/>
    <w:rsid w:val="005D5655"/>
    <w:rsid w:val="005D6246"/>
    <w:rsid w:val="005D6542"/>
    <w:rsid w:val="005D6B36"/>
    <w:rsid w:val="005D75D6"/>
    <w:rsid w:val="005D7962"/>
    <w:rsid w:val="005D7CA8"/>
    <w:rsid w:val="005E0022"/>
    <w:rsid w:val="005E0060"/>
    <w:rsid w:val="005E018B"/>
    <w:rsid w:val="005E01B1"/>
    <w:rsid w:val="005E0E75"/>
    <w:rsid w:val="005E1A5C"/>
    <w:rsid w:val="005E1E96"/>
    <w:rsid w:val="005E27B3"/>
    <w:rsid w:val="005E2898"/>
    <w:rsid w:val="005E28C6"/>
    <w:rsid w:val="005E2B6B"/>
    <w:rsid w:val="005E3DD6"/>
    <w:rsid w:val="005E4035"/>
    <w:rsid w:val="005E43C8"/>
    <w:rsid w:val="005E4A8B"/>
    <w:rsid w:val="005E4AD3"/>
    <w:rsid w:val="005E4FAA"/>
    <w:rsid w:val="005E52AE"/>
    <w:rsid w:val="005E55DD"/>
    <w:rsid w:val="005E5DAE"/>
    <w:rsid w:val="005E63DF"/>
    <w:rsid w:val="005E652D"/>
    <w:rsid w:val="005E6AA8"/>
    <w:rsid w:val="005E6C0E"/>
    <w:rsid w:val="005E6F4A"/>
    <w:rsid w:val="005E794E"/>
    <w:rsid w:val="005E7BBE"/>
    <w:rsid w:val="005E7D00"/>
    <w:rsid w:val="005F0CF0"/>
    <w:rsid w:val="005F12A8"/>
    <w:rsid w:val="005F1956"/>
    <w:rsid w:val="005F1CF8"/>
    <w:rsid w:val="005F1DC1"/>
    <w:rsid w:val="005F1EB0"/>
    <w:rsid w:val="005F2049"/>
    <w:rsid w:val="005F2117"/>
    <w:rsid w:val="005F243D"/>
    <w:rsid w:val="005F293A"/>
    <w:rsid w:val="005F29E2"/>
    <w:rsid w:val="005F2AC8"/>
    <w:rsid w:val="005F2F47"/>
    <w:rsid w:val="005F3025"/>
    <w:rsid w:val="005F376E"/>
    <w:rsid w:val="005F3B42"/>
    <w:rsid w:val="005F40C2"/>
    <w:rsid w:val="005F41B6"/>
    <w:rsid w:val="005F41F1"/>
    <w:rsid w:val="005F4A28"/>
    <w:rsid w:val="005F4D3A"/>
    <w:rsid w:val="005F4DBE"/>
    <w:rsid w:val="005F559A"/>
    <w:rsid w:val="005F6318"/>
    <w:rsid w:val="005F6793"/>
    <w:rsid w:val="005F6948"/>
    <w:rsid w:val="005F6D7C"/>
    <w:rsid w:val="005F7BC5"/>
    <w:rsid w:val="005F7CAF"/>
    <w:rsid w:val="005F7DC1"/>
    <w:rsid w:val="005F7FA6"/>
    <w:rsid w:val="0060015E"/>
    <w:rsid w:val="006001EC"/>
    <w:rsid w:val="00600366"/>
    <w:rsid w:val="00600916"/>
    <w:rsid w:val="006009F9"/>
    <w:rsid w:val="00601343"/>
    <w:rsid w:val="00601C6A"/>
    <w:rsid w:val="00602052"/>
    <w:rsid w:val="00602C25"/>
    <w:rsid w:val="00603915"/>
    <w:rsid w:val="00603F43"/>
    <w:rsid w:val="00604355"/>
    <w:rsid w:val="006044EF"/>
    <w:rsid w:val="0060467B"/>
    <w:rsid w:val="006046DA"/>
    <w:rsid w:val="00604A62"/>
    <w:rsid w:val="00605638"/>
    <w:rsid w:val="00605EC9"/>
    <w:rsid w:val="00605F92"/>
    <w:rsid w:val="00606172"/>
    <w:rsid w:val="00606FCD"/>
    <w:rsid w:val="006071A2"/>
    <w:rsid w:val="00607CD3"/>
    <w:rsid w:val="00610046"/>
    <w:rsid w:val="006104E1"/>
    <w:rsid w:val="00610738"/>
    <w:rsid w:val="0061091C"/>
    <w:rsid w:val="00610963"/>
    <w:rsid w:val="00610F46"/>
    <w:rsid w:val="00611BE6"/>
    <w:rsid w:val="006120E8"/>
    <w:rsid w:val="006122E8"/>
    <w:rsid w:val="00612837"/>
    <w:rsid w:val="00612A1D"/>
    <w:rsid w:val="00612A98"/>
    <w:rsid w:val="00613C78"/>
    <w:rsid w:val="006146DB"/>
    <w:rsid w:val="006149AD"/>
    <w:rsid w:val="00614BF6"/>
    <w:rsid w:val="00614D2C"/>
    <w:rsid w:val="0061595E"/>
    <w:rsid w:val="00615AB0"/>
    <w:rsid w:val="00615D0E"/>
    <w:rsid w:val="0061643D"/>
    <w:rsid w:val="006174DE"/>
    <w:rsid w:val="00617BFC"/>
    <w:rsid w:val="00617C9F"/>
    <w:rsid w:val="00617EFA"/>
    <w:rsid w:val="00620183"/>
    <w:rsid w:val="006206ED"/>
    <w:rsid w:val="00620882"/>
    <w:rsid w:val="00620935"/>
    <w:rsid w:val="00621550"/>
    <w:rsid w:val="00621A4F"/>
    <w:rsid w:val="00621B34"/>
    <w:rsid w:val="00621BBB"/>
    <w:rsid w:val="00621DD6"/>
    <w:rsid w:val="006226DF"/>
    <w:rsid w:val="00622962"/>
    <w:rsid w:val="00622B54"/>
    <w:rsid w:val="00622C67"/>
    <w:rsid w:val="00622E1A"/>
    <w:rsid w:val="00622F8A"/>
    <w:rsid w:val="0062366B"/>
    <w:rsid w:val="006240F0"/>
    <w:rsid w:val="00624344"/>
    <w:rsid w:val="00624385"/>
    <w:rsid w:val="006244E5"/>
    <w:rsid w:val="0062452A"/>
    <w:rsid w:val="006245B5"/>
    <w:rsid w:val="00624D1D"/>
    <w:rsid w:val="006250EE"/>
    <w:rsid w:val="006252DF"/>
    <w:rsid w:val="006253FA"/>
    <w:rsid w:val="00625886"/>
    <w:rsid w:val="00625B5D"/>
    <w:rsid w:val="006263F1"/>
    <w:rsid w:val="00626BB1"/>
    <w:rsid w:val="0062724E"/>
    <w:rsid w:val="0062781E"/>
    <w:rsid w:val="00627894"/>
    <w:rsid w:val="00630300"/>
    <w:rsid w:val="00630BC4"/>
    <w:rsid w:val="00631017"/>
    <w:rsid w:val="00631218"/>
    <w:rsid w:val="006324E1"/>
    <w:rsid w:val="00632A14"/>
    <w:rsid w:val="00633247"/>
    <w:rsid w:val="00633605"/>
    <w:rsid w:val="00633ACC"/>
    <w:rsid w:val="00633E42"/>
    <w:rsid w:val="006345CA"/>
    <w:rsid w:val="0063496B"/>
    <w:rsid w:val="00634C4A"/>
    <w:rsid w:val="00634C7D"/>
    <w:rsid w:val="00634ED6"/>
    <w:rsid w:val="00635A57"/>
    <w:rsid w:val="00635A79"/>
    <w:rsid w:val="006364F7"/>
    <w:rsid w:val="00636650"/>
    <w:rsid w:val="006372AC"/>
    <w:rsid w:val="0063769F"/>
    <w:rsid w:val="00637C33"/>
    <w:rsid w:val="00637C9B"/>
    <w:rsid w:val="0064026B"/>
    <w:rsid w:val="00640BBD"/>
    <w:rsid w:val="00640BC8"/>
    <w:rsid w:val="00640EA3"/>
    <w:rsid w:val="00640FC5"/>
    <w:rsid w:val="006411E5"/>
    <w:rsid w:val="00641338"/>
    <w:rsid w:val="006417BD"/>
    <w:rsid w:val="006419DE"/>
    <w:rsid w:val="00642419"/>
    <w:rsid w:val="00642526"/>
    <w:rsid w:val="006429B3"/>
    <w:rsid w:val="00642B2B"/>
    <w:rsid w:val="00642C52"/>
    <w:rsid w:val="00642F4F"/>
    <w:rsid w:val="006431C5"/>
    <w:rsid w:val="006431ED"/>
    <w:rsid w:val="00644200"/>
    <w:rsid w:val="0064461C"/>
    <w:rsid w:val="00645414"/>
    <w:rsid w:val="0064569A"/>
    <w:rsid w:val="00645DEA"/>
    <w:rsid w:val="00645EAB"/>
    <w:rsid w:val="0064654C"/>
    <w:rsid w:val="00646E2D"/>
    <w:rsid w:val="006472D3"/>
    <w:rsid w:val="0064740F"/>
    <w:rsid w:val="006506BA"/>
    <w:rsid w:val="0065092E"/>
    <w:rsid w:val="00650A12"/>
    <w:rsid w:val="00651AC3"/>
    <w:rsid w:val="00651C8B"/>
    <w:rsid w:val="00651F0A"/>
    <w:rsid w:val="0065268C"/>
    <w:rsid w:val="0065317E"/>
    <w:rsid w:val="00653209"/>
    <w:rsid w:val="0065346B"/>
    <w:rsid w:val="006534DD"/>
    <w:rsid w:val="00653786"/>
    <w:rsid w:val="00653F88"/>
    <w:rsid w:val="006548DF"/>
    <w:rsid w:val="00654A32"/>
    <w:rsid w:val="0065551C"/>
    <w:rsid w:val="00655B52"/>
    <w:rsid w:val="00656749"/>
    <w:rsid w:val="006568A1"/>
    <w:rsid w:val="00657026"/>
    <w:rsid w:val="006577C7"/>
    <w:rsid w:val="0065790F"/>
    <w:rsid w:val="00657DA2"/>
    <w:rsid w:val="00657EA8"/>
    <w:rsid w:val="006602D0"/>
    <w:rsid w:val="00660543"/>
    <w:rsid w:val="0066074B"/>
    <w:rsid w:val="00660F15"/>
    <w:rsid w:val="00660F78"/>
    <w:rsid w:val="00661733"/>
    <w:rsid w:val="00661A58"/>
    <w:rsid w:val="0066204E"/>
    <w:rsid w:val="0066238C"/>
    <w:rsid w:val="00662721"/>
    <w:rsid w:val="006627E4"/>
    <w:rsid w:val="00662F7D"/>
    <w:rsid w:val="006630A8"/>
    <w:rsid w:val="006638E8"/>
    <w:rsid w:val="00663A68"/>
    <w:rsid w:val="00664BAD"/>
    <w:rsid w:val="0066574D"/>
    <w:rsid w:val="006657F1"/>
    <w:rsid w:val="0066583F"/>
    <w:rsid w:val="00665B7A"/>
    <w:rsid w:val="00666860"/>
    <w:rsid w:val="006669C8"/>
    <w:rsid w:val="00666C68"/>
    <w:rsid w:val="00666CD7"/>
    <w:rsid w:val="00667109"/>
    <w:rsid w:val="00667901"/>
    <w:rsid w:val="00667AA8"/>
    <w:rsid w:val="00667CB6"/>
    <w:rsid w:val="0067053A"/>
    <w:rsid w:val="00670584"/>
    <w:rsid w:val="006712A9"/>
    <w:rsid w:val="0067177C"/>
    <w:rsid w:val="006729AF"/>
    <w:rsid w:val="00673306"/>
    <w:rsid w:val="00673536"/>
    <w:rsid w:val="00673573"/>
    <w:rsid w:val="00673691"/>
    <w:rsid w:val="00673F98"/>
    <w:rsid w:val="0067422B"/>
    <w:rsid w:val="00674D23"/>
    <w:rsid w:val="00674DAB"/>
    <w:rsid w:val="006766BE"/>
    <w:rsid w:val="006767B3"/>
    <w:rsid w:val="0067686C"/>
    <w:rsid w:val="00676B4A"/>
    <w:rsid w:val="0067717F"/>
    <w:rsid w:val="00677220"/>
    <w:rsid w:val="0067741E"/>
    <w:rsid w:val="006774ED"/>
    <w:rsid w:val="00677531"/>
    <w:rsid w:val="00677EF5"/>
    <w:rsid w:val="00680439"/>
    <w:rsid w:val="0068063E"/>
    <w:rsid w:val="00680DD7"/>
    <w:rsid w:val="0068147C"/>
    <w:rsid w:val="006820C4"/>
    <w:rsid w:val="006821FA"/>
    <w:rsid w:val="0068338D"/>
    <w:rsid w:val="00683682"/>
    <w:rsid w:val="00683C68"/>
    <w:rsid w:val="006842A5"/>
    <w:rsid w:val="00684398"/>
    <w:rsid w:val="006843E4"/>
    <w:rsid w:val="00684E07"/>
    <w:rsid w:val="00684F92"/>
    <w:rsid w:val="00685650"/>
    <w:rsid w:val="00685854"/>
    <w:rsid w:val="0068595C"/>
    <w:rsid w:val="006859C2"/>
    <w:rsid w:val="00685AC0"/>
    <w:rsid w:val="00685BA6"/>
    <w:rsid w:val="00685EAA"/>
    <w:rsid w:val="00687389"/>
    <w:rsid w:val="006876CC"/>
    <w:rsid w:val="00687C97"/>
    <w:rsid w:val="0069080B"/>
    <w:rsid w:val="00691202"/>
    <w:rsid w:val="0069155F"/>
    <w:rsid w:val="00691F94"/>
    <w:rsid w:val="0069206A"/>
    <w:rsid w:val="00692541"/>
    <w:rsid w:val="00692821"/>
    <w:rsid w:val="006928A8"/>
    <w:rsid w:val="00692979"/>
    <w:rsid w:val="00692BD7"/>
    <w:rsid w:val="00692DFD"/>
    <w:rsid w:val="0069327A"/>
    <w:rsid w:val="00693D02"/>
    <w:rsid w:val="0069411E"/>
    <w:rsid w:val="0069433E"/>
    <w:rsid w:val="006944FF"/>
    <w:rsid w:val="00694B38"/>
    <w:rsid w:val="00694BA2"/>
    <w:rsid w:val="00694BBC"/>
    <w:rsid w:val="00695A98"/>
    <w:rsid w:val="00695ECE"/>
    <w:rsid w:val="00695F96"/>
    <w:rsid w:val="00696408"/>
    <w:rsid w:val="00696687"/>
    <w:rsid w:val="00697EFA"/>
    <w:rsid w:val="00697F5C"/>
    <w:rsid w:val="006A0912"/>
    <w:rsid w:val="006A0C06"/>
    <w:rsid w:val="006A137B"/>
    <w:rsid w:val="006A1453"/>
    <w:rsid w:val="006A1821"/>
    <w:rsid w:val="006A1A26"/>
    <w:rsid w:val="006A1F12"/>
    <w:rsid w:val="006A1F29"/>
    <w:rsid w:val="006A2517"/>
    <w:rsid w:val="006A2F40"/>
    <w:rsid w:val="006A335A"/>
    <w:rsid w:val="006A36F5"/>
    <w:rsid w:val="006A3A1E"/>
    <w:rsid w:val="006A40AD"/>
    <w:rsid w:val="006A423F"/>
    <w:rsid w:val="006A4B60"/>
    <w:rsid w:val="006A5E8A"/>
    <w:rsid w:val="006A66BC"/>
    <w:rsid w:val="006A6D26"/>
    <w:rsid w:val="006A7D2D"/>
    <w:rsid w:val="006B07ED"/>
    <w:rsid w:val="006B0D45"/>
    <w:rsid w:val="006B1540"/>
    <w:rsid w:val="006B15C4"/>
    <w:rsid w:val="006B19C4"/>
    <w:rsid w:val="006B1B0F"/>
    <w:rsid w:val="006B2C1C"/>
    <w:rsid w:val="006B314F"/>
    <w:rsid w:val="006B31D5"/>
    <w:rsid w:val="006B3463"/>
    <w:rsid w:val="006B38D8"/>
    <w:rsid w:val="006B439C"/>
    <w:rsid w:val="006B4888"/>
    <w:rsid w:val="006B5177"/>
    <w:rsid w:val="006B54AE"/>
    <w:rsid w:val="006B643B"/>
    <w:rsid w:val="006B65D1"/>
    <w:rsid w:val="006B684D"/>
    <w:rsid w:val="006B743F"/>
    <w:rsid w:val="006C02F2"/>
    <w:rsid w:val="006C049B"/>
    <w:rsid w:val="006C098E"/>
    <w:rsid w:val="006C142D"/>
    <w:rsid w:val="006C1BDB"/>
    <w:rsid w:val="006C1C6B"/>
    <w:rsid w:val="006C1E30"/>
    <w:rsid w:val="006C1FF9"/>
    <w:rsid w:val="006C20F9"/>
    <w:rsid w:val="006C231F"/>
    <w:rsid w:val="006C3962"/>
    <w:rsid w:val="006C3FF8"/>
    <w:rsid w:val="006C4805"/>
    <w:rsid w:val="006C4950"/>
    <w:rsid w:val="006C4DBA"/>
    <w:rsid w:val="006C5272"/>
    <w:rsid w:val="006C52D0"/>
    <w:rsid w:val="006C65DD"/>
    <w:rsid w:val="006C687A"/>
    <w:rsid w:val="006C69F6"/>
    <w:rsid w:val="006C70A6"/>
    <w:rsid w:val="006C7AF3"/>
    <w:rsid w:val="006C7E34"/>
    <w:rsid w:val="006D00C2"/>
    <w:rsid w:val="006D0852"/>
    <w:rsid w:val="006D0BC6"/>
    <w:rsid w:val="006D0C0F"/>
    <w:rsid w:val="006D1108"/>
    <w:rsid w:val="006D134E"/>
    <w:rsid w:val="006D13D7"/>
    <w:rsid w:val="006D18F8"/>
    <w:rsid w:val="006D19AA"/>
    <w:rsid w:val="006D1DBF"/>
    <w:rsid w:val="006D20D6"/>
    <w:rsid w:val="006D2483"/>
    <w:rsid w:val="006D26DC"/>
    <w:rsid w:val="006D28D1"/>
    <w:rsid w:val="006D2FA5"/>
    <w:rsid w:val="006D3012"/>
    <w:rsid w:val="006D3B67"/>
    <w:rsid w:val="006D3C1E"/>
    <w:rsid w:val="006D3E11"/>
    <w:rsid w:val="006D4387"/>
    <w:rsid w:val="006D4A69"/>
    <w:rsid w:val="006D5030"/>
    <w:rsid w:val="006D5586"/>
    <w:rsid w:val="006D598D"/>
    <w:rsid w:val="006D5E5C"/>
    <w:rsid w:val="006D60AD"/>
    <w:rsid w:val="006D6A59"/>
    <w:rsid w:val="006D6CDB"/>
    <w:rsid w:val="006D6FAB"/>
    <w:rsid w:val="006D7DC7"/>
    <w:rsid w:val="006E00C7"/>
    <w:rsid w:val="006E0339"/>
    <w:rsid w:val="006E044A"/>
    <w:rsid w:val="006E04FF"/>
    <w:rsid w:val="006E0B87"/>
    <w:rsid w:val="006E0FB6"/>
    <w:rsid w:val="006E13BC"/>
    <w:rsid w:val="006E1462"/>
    <w:rsid w:val="006E14AC"/>
    <w:rsid w:val="006E1674"/>
    <w:rsid w:val="006E1C4D"/>
    <w:rsid w:val="006E291F"/>
    <w:rsid w:val="006E2F64"/>
    <w:rsid w:val="006E3184"/>
    <w:rsid w:val="006E3B2A"/>
    <w:rsid w:val="006E3C56"/>
    <w:rsid w:val="006E3E03"/>
    <w:rsid w:val="006E523F"/>
    <w:rsid w:val="006E5382"/>
    <w:rsid w:val="006E56F3"/>
    <w:rsid w:val="006E5785"/>
    <w:rsid w:val="006E5BA8"/>
    <w:rsid w:val="006E5E98"/>
    <w:rsid w:val="006E6E91"/>
    <w:rsid w:val="006E702E"/>
    <w:rsid w:val="006E7378"/>
    <w:rsid w:val="006E73CF"/>
    <w:rsid w:val="006E7725"/>
    <w:rsid w:val="006E7A4D"/>
    <w:rsid w:val="006EEED6"/>
    <w:rsid w:val="006F00FC"/>
    <w:rsid w:val="006F049C"/>
    <w:rsid w:val="006F0BA6"/>
    <w:rsid w:val="006F26A1"/>
    <w:rsid w:val="006F353C"/>
    <w:rsid w:val="006F35B0"/>
    <w:rsid w:val="006F407B"/>
    <w:rsid w:val="006F4794"/>
    <w:rsid w:val="006F4C7C"/>
    <w:rsid w:val="006F5830"/>
    <w:rsid w:val="006F589A"/>
    <w:rsid w:val="006F5940"/>
    <w:rsid w:val="006F5997"/>
    <w:rsid w:val="006F5B58"/>
    <w:rsid w:val="006F65F1"/>
    <w:rsid w:val="006F67E4"/>
    <w:rsid w:val="006F6FA9"/>
    <w:rsid w:val="006F6FC6"/>
    <w:rsid w:val="006F708B"/>
    <w:rsid w:val="006F714A"/>
    <w:rsid w:val="006F7407"/>
    <w:rsid w:val="006F7600"/>
    <w:rsid w:val="006F7CB2"/>
    <w:rsid w:val="006F7FC2"/>
    <w:rsid w:val="00700019"/>
    <w:rsid w:val="00700642"/>
    <w:rsid w:val="00700C34"/>
    <w:rsid w:val="00700DC2"/>
    <w:rsid w:val="0070164B"/>
    <w:rsid w:val="007018FD"/>
    <w:rsid w:val="007019C8"/>
    <w:rsid w:val="00701C8F"/>
    <w:rsid w:val="00701FF5"/>
    <w:rsid w:val="007026A6"/>
    <w:rsid w:val="007032B3"/>
    <w:rsid w:val="00703634"/>
    <w:rsid w:val="007037E2"/>
    <w:rsid w:val="007038DB"/>
    <w:rsid w:val="007042A9"/>
    <w:rsid w:val="007054F2"/>
    <w:rsid w:val="00705B66"/>
    <w:rsid w:val="007062FA"/>
    <w:rsid w:val="00706730"/>
    <w:rsid w:val="007067C1"/>
    <w:rsid w:val="00707AC4"/>
    <w:rsid w:val="007101E3"/>
    <w:rsid w:val="0071058C"/>
    <w:rsid w:val="00710C73"/>
    <w:rsid w:val="00711257"/>
    <w:rsid w:val="00711448"/>
    <w:rsid w:val="00711453"/>
    <w:rsid w:val="0071211B"/>
    <w:rsid w:val="007130AC"/>
    <w:rsid w:val="0071556E"/>
    <w:rsid w:val="0071571A"/>
    <w:rsid w:val="00715B56"/>
    <w:rsid w:val="00715F34"/>
    <w:rsid w:val="00716508"/>
    <w:rsid w:val="0071678D"/>
    <w:rsid w:val="007167A4"/>
    <w:rsid w:val="00716B24"/>
    <w:rsid w:val="00716B34"/>
    <w:rsid w:val="00717745"/>
    <w:rsid w:val="007206AC"/>
    <w:rsid w:val="0072075B"/>
    <w:rsid w:val="00720A67"/>
    <w:rsid w:val="00721D92"/>
    <w:rsid w:val="007223E2"/>
    <w:rsid w:val="00722CA2"/>
    <w:rsid w:val="00722E26"/>
    <w:rsid w:val="00722E30"/>
    <w:rsid w:val="007234E2"/>
    <w:rsid w:val="007235BD"/>
    <w:rsid w:val="00723861"/>
    <w:rsid w:val="0072392A"/>
    <w:rsid w:val="00723F1E"/>
    <w:rsid w:val="00724DF0"/>
    <w:rsid w:val="00725D23"/>
    <w:rsid w:val="007260BB"/>
    <w:rsid w:val="00726942"/>
    <w:rsid w:val="00726B43"/>
    <w:rsid w:val="007279CE"/>
    <w:rsid w:val="00727B00"/>
    <w:rsid w:val="00727C91"/>
    <w:rsid w:val="00731002"/>
    <w:rsid w:val="00731A55"/>
    <w:rsid w:val="00731CFA"/>
    <w:rsid w:val="007321E3"/>
    <w:rsid w:val="00732593"/>
    <w:rsid w:val="007326EF"/>
    <w:rsid w:val="0073351B"/>
    <w:rsid w:val="00733649"/>
    <w:rsid w:val="0073381A"/>
    <w:rsid w:val="00734C4C"/>
    <w:rsid w:val="00734F00"/>
    <w:rsid w:val="00734F29"/>
    <w:rsid w:val="0073581E"/>
    <w:rsid w:val="00735864"/>
    <w:rsid w:val="00735FD1"/>
    <w:rsid w:val="00736599"/>
    <w:rsid w:val="00736682"/>
    <w:rsid w:val="007366E0"/>
    <w:rsid w:val="007367F9"/>
    <w:rsid w:val="007368F4"/>
    <w:rsid w:val="00736B64"/>
    <w:rsid w:val="0073726C"/>
    <w:rsid w:val="007376C1"/>
    <w:rsid w:val="007378A3"/>
    <w:rsid w:val="00737C24"/>
    <w:rsid w:val="00740524"/>
    <w:rsid w:val="00740DD2"/>
    <w:rsid w:val="00741BD2"/>
    <w:rsid w:val="00741F27"/>
    <w:rsid w:val="0074226E"/>
    <w:rsid w:val="007428D5"/>
    <w:rsid w:val="00742ACF"/>
    <w:rsid w:val="0074418E"/>
    <w:rsid w:val="00744810"/>
    <w:rsid w:val="007448C6"/>
    <w:rsid w:val="00744DBD"/>
    <w:rsid w:val="0074516A"/>
    <w:rsid w:val="0074545B"/>
    <w:rsid w:val="00745846"/>
    <w:rsid w:val="0074586A"/>
    <w:rsid w:val="0074597F"/>
    <w:rsid w:val="00745EB0"/>
    <w:rsid w:val="0074679A"/>
    <w:rsid w:val="00746CB1"/>
    <w:rsid w:val="00746F85"/>
    <w:rsid w:val="007474A7"/>
    <w:rsid w:val="0074792F"/>
    <w:rsid w:val="00747BBA"/>
    <w:rsid w:val="00750475"/>
    <w:rsid w:val="007505F6"/>
    <w:rsid w:val="0075066A"/>
    <w:rsid w:val="00750883"/>
    <w:rsid w:val="00751960"/>
    <w:rsid w:val="0075241D"/>
    <w:rsid w:val="00752DC9"/>
    <w:rsid w:val="00752E8E"/>
    <w:rsid w:val="007531DF"/>
    <w:rsid w:val="00753302"/>
    <w:rsid w:val="00753B84"/>
    <w:rsid w:val="00753D64"/>
    <w:rsid w:val="007545B2"/>
    <w:rsid w:val="0075477D"/>
    <w:rsid w:val="00755202"/>
    <w:rsid w:val="007554B4"/>
    <w:rsid w:val="00755533"/>
    <w:rsid w:val="0075564B"/>
    <w:rsid w:val="00755734"/>
    <w:rsid w:val="007563EC"/>
    <w:rsid w:val="007565C7"/>
    <w:rsid w:val="00756657"/>
    <w:rsid w:val="00756960"/>
    <w:rsid w:val="00756BF4"/>
    <w:rsid w:val="00756CEE"/>
    <w:rsid w:val="00757769"/>
    <w:rsid w:val="0075779C"/>
    <w:rsid w:val="00757C6D"/>
    <w:rsid w:val="00757D7F"/>
    <w:rsid w:val="00757FBB"/>
    <w:rsid w:val="00760209"/>
    <w:rsid w:val="00760B73"/>
    <w:rsid w:val="0076110C"/>
    <w:rsid w:val="00761276"/>
    <w:rsid w:val="0076157C"/>
    <w:rsid w:val="0076162A"/>
    <w:rsid w:val="00761701"/>
    <w:rsid w:val="0076265F"/>
    <w:rsid w:val="00763129"/>
    <w:rsid w:val="0076486E"/>
    <w:rsid w:val="007663FE"/>
    <w:rsid w:val="00766703"/>
    <w:rsid w:val="0076680F"/>
    <w:rsid w:val="0076683E"/>
    <w:rsid w:val="0076691A"/>
    <w:rsid w:val="007671C8"/>
    <w:rsid w:val="0076750C"/>
    <w:rsid w:val="00767D88"/>
    <w:rsid w:val="0077000E"/>
    <w:rsid w:val="00770324"/>
    <w:rsid w:val="0077057D"/>
    <w:rsid w:val="0077095A"/>
    <w:rsid w:val="00770B14"/>
    <w:rsid w:val="007712A7"/>
    <w:rsid w:val="00771B4B"/>
    <w:rsid w:val="007723CD"/>
    <w:rsid w:val="0077310C"/>
    <w:rsid w:val="0077410C"/>
    <w:rsid w:val="007741E1"/>
    <w:rsid w:val="0077440C"/>
    <w:rsid w:val="007746CC"/>
    <w:rsid w:val="00774A5B"/>
    <w:rsid w:val="007752DE"/>
    <w:rsid w:val="007754F7"/>
    <w:rsid w:val="00776F4F"/>
    <w:rsid w:val="0077701B"/>
    <w:rsid w:val="007772B4"/>
    <w:rsid w:val="007773A6"/>
    <w:rsid w:val="007774C9"/>
    <w:rsid w:val="00777F7D"/>
    <w:rsid w:val="00777FD8"/>
    <w:rsid w:val="0078001D"/>
    <w:rsid w:val="00780601"/>
    <w:rsid w:val="00780A7C"/>
    <w:rsid w:val="007815F2"/>
    <w:rsid w:val="00781614"/>
    <w:rsid w:val="007818CC"/>
    <w:rsid w:val="007821E7"/>
    <w:rsid w:val="00782370"/>
    <w:rsid w:val="007825FB"/>
    <w:rsid w:val="0078280D"/>
    <w:rsid w:val="00782892"/>
    <w:rsid w:val="007831F9"/>
    <w:rsid w:val="007834CE"/>
    <w:rsid w:val="00783721"/>
    <w:rsid w:val="00783F36"/>
    <w:rsid w:val="00784112"/>
    <w:rsid w:val="007846A3"/>
    <w:rsid w:val="007846D8"/>
    <w:rsid w:val="00784763"/>
    <w:rsid w:val="00784885"/>
    <w:rsid w:val="007848CC"/>
    <w:rsid w:val="00784B16"/>
    <w:rsid w:val="00785070"/>
    <w:rsid w:val="00785252"/>
    <w:rsid w:val="00785812"/>
    <w:rsid w:val="00785B10"/>
    <w:rsid w:val="0078611A"/>
    <w:rsid w:val="0078619D"/>
    <w:rsid w:val="00786816"/>
    <w:rsid w:val="0078701A"/>
    <w:rsid w:val="00787126"/>
    <w:rsid w:val="00787195"/>
    <w:rsid w:val="00787329"/>
    <w:rsid w:val="0078735F"/>
    <w:rsid w:val="007876D7"/>
    <w:rsid w:val="00787A0A"/>
    <w:rsid w:val="00787CD4"/>
    <w:rsid w:val="0079003C"/>
    <w:rsid w:val="00790B77"/>
    <w:rsid w:val="00790BE4"/>
    <w:rsid w:val="00790E8D"/>
    <w:rsid w:val="00791585"/>
    <w:rsid w:val="0079160A"/>
    <w:rsid w:val="0079210E"/>
    <w:rsid w:val="007929F0"/>
    <w:rsid w:val="00792E69"/>
    <w:rsid w:val="007934E9"/>
    <w:rsid w:val="007937EE"/>
    <w:rsid w:val="007938F6"/>
    <w:rsid w:val="00793FBC"/>
    <w:rsid w:val="00794506"/>
    <w:rsid w:val="0079451D"/>
    <w:rsid w:val="00794521"/>
    <w:rsid w:val="00794528"/>
    <w:rsid w:val="007946E0"/>
    <w:rsid w:val="00794724"/>
    <w:rsid w:val="00795052"/>
    <w:rsid w:val="00795685"/>
    <w:rsid w:val="0079582B"/>
    <w:rsid w:val="00796141"/>
    <w:rsid w:val="007961DE"/>
    <w:rsid w:val="007964CC"/>
    <w:rsid w:val="00796670"/>
    <w:rsid w:val="00796BD1"/>
    <w:rsid w:val="0079700E"/>
    <w:rsid w:val="007973F6"/>
    <w:rsid w:val="00797864"/>
    <w:rsid w:val="00797AA9"/>
    <w:rsid w:val="00797FC4"/>
    <w:rsid w:val="007A008E"/>
    <w:rsid w:val="007A00DF"/>
    <w:rsid w:val="007A03EA"/>
    <w:rsid w:val="007A0DBE"/>
    <w:rsid w:val="007A1015"/>
    <w:rsid w:val="007A1563"/>
    <w:rsid w:val="007A174C"/>
    <w:rsid w:val="007A186E"/>
    <w:rsid w:val="007A1C35"/>
    <w:rsid w:val="007A1F4E"/>
    <w:rsid w:val="007A25B5"/>
    <w:rsid w:val="007A27E2"/>
    <w:rsid w:val="007A2CF9"/>
    <w:rsid w:val="007A3013"/>
    <w:rsid w:val="007A301B"/>
    <w:rsid w:val="007A313B"/>
    <w:rsid w:val="007A32DB"/>
    <w:rsid w:val="007A346B"/>
    <w:rsid w:val="007A3835"/>
    <w:rsid w:val="007A4286"/>
    <w:rsid w:val="007A4424"/>
    <w:rsid w:val="007A48A5"/>
    <w:rsid w:val="007A52B9"/>
    <w:rsid w:val="007A559D"/>
    <w:rsid w:val="007A5DE5"/>
    <w:rsid w:val="007A5F80"/>
    <w:rsid w:val="007A60AB"/>
    <w:rsid w:val="007A6170"/>
    <w:rsid w:val="007A6324"/>
    <w:rsid w:val="007A65C4"/>
    <w:rsid w:val="007A6D07"/>
    <w:rsid w:val="007A73B0"/>
    <w:rsid w:val="007A77E5"/>
    <w:rsid w:val="007B023F"/>
    <w:rsid w:val="007B0EB5"/>
    <w:rsid w:val="007B16E3"/>
    <w:rsid w:val="007B18A0"/>
    <w:rsid w:val="007B2159"/>
    <w:rsid w:val="007B2592"/>
    <w:rsid w:val="007B2B60"/>
    <w:rsid w:val="007B30BB"/>
    <w:rsid w:val="007B323F"/>
    <w:rsid w:val="007B3558"/>
    <w:rsid w:val="007B35F9"/>
    <w:rsid w:val="007B4032"/>
    <w:rsid w:val="007B4066"/>
    <w:rsid w:val="007B40EA"/>
    <w:rsid w:val="007B4302"/>
    <w:rsid w:val="007B46C5"/>
    <w:rsid w:val="007B53C2"/>
    <w:rsid w:val="007B5551"/>
    <w:rsid w:val="007B5756"/>
    <w:rsid w:val="007B5AD3"/>
    <w:rsid w:val="007B5C27"/>
    <w:rsid w:val="007B5C28"/>
    <w:rsid w:val="007B5EA7"/>
    <w:rsid w:val="007B6F91"/>
    <w:rsid w:val="007B76DB"/>
    <w:rsid w:val="007B7A29"/>
    <w:rsid w:val="007B7A70"/>
    <w:rsid w:val="007B7CF9"/>
    <w:rsid w:val="007B7D15"/>
    <w:rsid w:val="007B7FF6"/>
    <w:rsid w:val="007C0400"/>
    <w:rsid w:val="007C076C"/>
    <w:rsid w:val="007C0C28"/>
    <w:rsid w:val="007C0F5C"/>
    <w:rsid w:val="007C1082"/>
    <w:rsid w:val="007C131A"/>
    <w:rsid w:val="007C1418"/>
    <w:rsid w:val="007C1A91"/>
    <w:rsid w:val="007C1ED7"/>
    <w:rsid w:val="007C2FE9"/>
    <w:rsid w:val="007C3CC9"/>
    <w:rsid w:val="007C46E2"/>
    <w:rsid w:val="007C4CE6"/>
    <w:rsid w:val="007C4D93"/>
    <w:rsid w:val="007C5361"/>
    <w:rsid w:val="007C553F"/>
    <w:rsid w:val="007C6290"/>
    <w:rsid w:val="007C6749"/>
    <w:rsid w:val="007C68D7"/>
    <w:rsid w:val="007C6BE3"/>
    <w:rsid w:val="007C73BB"/>
    <w:rsid w:val="007D11FA"/>
    <w:rsid w:val="007D1305"/>
    <w:rsid w:val="007D1468"/>
    <w:rsid w:val="007D15CE"/>
    <w:rsid w:val="007D1719"/>
    <w:rsid w:val="007D182A"/>
    <w:rsid w:val="007D1AC6"/>
    <w:rsid w:val="007D1C56"/>
    <w:rsid w:val="007D1E83"/>
    <w:rsid w:val="007D2895"/>
    <w:rsid w:val="007D29E4"/>
    <w:rsid w:val="007D2BAD"/>
    <w:rsid w:val="007D2C3A"/>
    <w:rsid w:val="007D368B"/>
    <w:rsid w:val="007D3B97"/>
    <w:rsid w:val="007D434E"/>
    <w:rsid w:val="007D4A49"/>
    <w:rsid w:val="007D4ABC"/>
    <w:rsid w:val="007D4C35"/>
    <w:rsid w:val="007D60B3"/>
    <w:rsid w:val="007D6C5D"/>
    <w:rsid w:val="007D6DFE"/>
    <w:rsid w:val="007D7064"/>
    <w:rsid w:val="007D7114"/>
    <w:rsid w:val="007D78D0"/>
    <w:rsid w:val="007D7A00"/>
    <w:rsid w:val="007D7BD1"/>
    <w:rsid w:val="007D7C35"/>
    <w:rsid w:val="007D7D0A"/>
    <w:rsid w:val="007D7FE7"/>
    <w:rsid w:val="007E0528"/>
    <w:rsid w:val="007E091A"/>
    <w:rsid w:val="007E0A5B"/>
    <w:rsid w:val="007E0F9C"/>
    <w:rsid w:val="007E1652"/>
    <w:rsid w:val="007E29D2"/>
    <w:rsid w:val="007E2AC0"/>
    <w:rsid w:val="007E2E0C"/>
    <w:rsid w:val="007E33B1"/>
    <w:rsid w:val="007E3B2F"/>
    <w:rsid w:val="007E3BBC"/>
    <w:rsid w:val="007E412D"/>
    <w:rsid w:val="007E46C0"/>
    <w:rsid w:val="007E4A18"/>
    <w:rsid w:val="007E581E"/>
    <w:rsid w:val="007E5A69"/>
    <w:rsid w:val="007E5C06"/>
    <w:rsid w:val="007E6601"/>
    <w:rsid w:val="007E6D63"/>
    <w:rsid w:val="007E6DFF"/>
    <w:rsid w:val="007E6E38"/>
    <w:rsid w:val="007E7040"/>
    <w:rsid w:val="007E71B7"/>
    <w:rsid w:val="007E774D"/>
    <w:rsid w:val="007E7BE7"/>
    <w:rsid w:val="007E7CD3"/>
    <w:rsid w:val="007E7D70"/>
    <w:rsid w:val="007E7F04"/>
    <w:rsid w:val="007E7F2B"/>
    <w:rsid w:val="007F02A4"/>
    <w:rsid w:val="007F0971"/>
    <w:rsid w:val="007F09DC"/>
    <w:rsid w:val="007F09EE"/>
    <w:rsid w:val="007F0C38"/>
    <w:rsid w:val="007F14FB"/>
    <w:rsid w:val="007F17BD"/>
    <w:rsid w:val="007F1DA4"/>
    <w:rsid w:val="007F1FCE"/>
    <w:rsid w:val="007F2C06"/>
    <w:rsid w:val="007F2E42"/>
    <w:rsid w:val="007F3D37"/>
    <w:rsid w:val="007F4421"/>
    <w:rsid w:val="007F4E42"/>
    <w:rsid w:val="007F4F21"/>
    <w:rsid w:val="007F5013"/>
    <w:rsid w:val="007F52CA"/>
    <w:rsid w:val="007F5430"/>
    <w:rsid w:val="007F57FD"/>
    <w:rsid w:val="007F5844"/>
    <w:rsid w:val="007F587E"/>
    <w:rsid w:val="007F5C90"/>
    <w:rsid w:val="007F6519"/>
    <w:rsid w:val="007F6D8A"/>
    <w:rsid w:val="007F6F4F"/>
    <w:rsid w:val="007F793F"/>
    <w:rsid w:val="007F7D7A"/>
    <w:rsid w:val="007F7E99"/>
    <w:rsid w:val="0080063A"/>
    <w:rsid w:val="008009E4"/>
    <w:rsid w:val="00800EBC"/>
    <w:rsid w:val="0080123F"/>
    <w:rsid w:val="00801649"/>
    <w:rsid w:val="008016AE"/>
    <w:rsid w:val="00801D36"/>
    <w:rsid w:val="00801FDB"/>
    <w:rsid w:val="00802AA2"/>
    <w:rsid w:val="00802D91"/>
    <w:rsid w:val="00802DD2"/>
    <w:rsid w:val="008030EB"/>
    <w:rsid w:val="0080323C"/>
    <w:rsid w:val="00803726"/>
    <w:rsid w:val="00803756"/>
    <w:rsid w:val="00803C14"/>
    <w:rsid w:val="00803D35"/>
    <w:rsid w:val="00804056"/>
    <w:rsid w:val="0080492A"/>
    <w:rsid w:val="008049E6"/>
    <w:rsid w:val="00804BF4"/>
    <w:rsid w:val="00804F52"/>
    <w:rsid w:val="0080526F"/>
    <w:rsid w:val="00805527"/>
    <w:rsid w:val="00805A2E"/>
    <w:rsid w:val="00806121"/>
    <w:rsid w:val="00806CEF"/>
    <w:rsid w:val="00807AAD"/>
    <w:rsid w:val="00807AE5"/>
    <w:rsid w:val="0081010D"/>
    <w:rsid w:val="008102DB"/>
    <w:rsid w:val="00810AAE"/>
    <w:rsid w:val="00810B5F"/>
    <w:rsid w:val="00810FBC"/>
    <w:rsid w:val="008116F8"/>
    <w:rsid w:val="008117C1"/>
    <w:rsid w:val="00811D1A"/>
    <w:rsid w:val="00812475"/>
    <w:rsid w:val="008127CA"/>
    <w:rsid w:val="00812FF8"/>
    <w:rsid w:val="00813911"/>
    <w:rsid w:val="00813BC4"/>
    <w:rsid w:val="00813D51"/>
    <w:rsid w:val="00813F77"/>
    <w:rsid w:val="008145EC"/>
    <w:rsid w:val="00814752"/>
    <w:rsid w:val="00814DD9"/>
    <w:rsid w:val="00815059"/>
    <w:rsid w:val="00815A4F"/>
    <w:rsid w:val="008160A6"/>
    <w:rsid w:val="00816924"/>
    <w:rsid w:val="00816AF5"/>
    <w:rsid w:val="00816B91"/>
    <w:rsid w:val="008171F5"/>
    <w:rsid w:val="00817550"/>
    <w:rsid w:val="00817D3D"/>
    <w:rsid w:val="00817DCF"/>
    <w:rsid w:val="0082024D"/>
    <w:rsid w:val="00820291"/>
    <w:rsid w:val="00820575"/>
    <w:rsid w:val="00820AB9"/>
    <w:rsid w:val="008213F1"/>
    <w:rsid w:val="00821593"/>
    <w:rsid w:val="0082180C"/>
    <w:rsid w:val="00821A34"/>
    <w:rsid w:val="00821AE5"/>
    <w:rsid w:val="00821B37"/>
    <w:rsid w:val="00822D25"/>
    <w:rsid w:val="00822F26"/>
    <w:rsid w:val="0082320F"/>
    <w:rsid w:val="0082494B"/>
    <w:rsid w:val="008250CB"/>
    <w:rsid w:val="00825428"/>
    <w:rsid w:val="008259F3"/>
    <w:rsid w:val="00825B07"/>
    <w:rsid w:val="00825C13"/>
    <w:rsid w:val="00825CC1"/>
    <w:rsid w:val="008263D7"/>
    <w:rsid w:val="008267F4"/>
    <w:rsid w:val="00826AD9"/>
    <w:rsid w:val="00826E0B"/>
    <w:rsid w:val="00826E4F"/>
    <w:rsid w:val="00827055"/>
    <w:rsid w:val="0082730E"/>
    <w:rsid w:val="00827407"/>
    <w:rsid w:val="00827869"/>
    <w:rsid w:val="00827B53"/>
    <w:rsid w:val="00827D31"/>
    <w:rsid w:val="00827F6A"/>
    <w:rsid w:val="00830014"/>
    <w:rsid w:val="0083040E"/>
    <w:rsid w:val="008308F6"/>
    <w:rsid w:val="008311BB"/>
    <w:rsid w:val="00831354"/>
    <w:rsid w:val="008313A1"/>
    <w:rsid w:val="00831B95"/>
    <w:rsid w:val="00832140"/>
    <w:rsid w:val="0083245B"/>
    <w:rsid w:val="0083277E"/>
    <w:rsid w:val="00832B4D"/>
    <w:rsid w:val="0083324C"/>
    <w:rsid w:val="0083326B"/>
    <w:rsid w:val="00833F1D"/>
    <w:rsid w:val="008340B2"/>
    <w:rsid w:val="008340F6"/>
    <w:rsid w:val="008344D9"/>
    <w:rsid w:val="008344E1"/>
    <w:rsid w:val="00834597"/>
    <w:rsid w:val="00834815"/>
    <w:rsid w:val="00834BE5"/>
    <w:rsid w:val="00835962"/>
    <w:rsid w:val="00835CAD"/>
    <w:rsid w:val="00836210"/>
    <w:rsid w:val="008362FA"/>
    <w:rsid w:val="0083655B"/>
    <w:rsid w:val="00836A67"/>
    <w:rsid w:val="0083A094"/>
    <w:rsid w:val="00841173"/>
    <w:rsid w:val="00841551"/>
    <w:rsid w:val="00841BAC"/>
    <w:rsid w:val="00841E0B"/>
    <w:rsid w:val="00842248"/>
    <w:rsid w:val="0084242F"/>
    <w:rsid w:val="00842BE1"/>
    <w:rsid w:val="00842EFE"/>
    <w:rsid w:val="0084313D"/>
    <w:rsid w:val="008439AB"/>
    <w:rsid w:val="00843EE4"/>
    <w:rsid w:val="00844356"/>
    <w:rsid w:val="008445C4"/>
    <w:rsid w:val="00845214"/>
    <w:rsid w:val="008454F0"/>
    <w:rsid w:val="00845661"/>
    <w:rsid w:val="00845702"/>
    <w:rsid w:val="00845E77"/>
    <w:rsid w:val="008462D9"/>
    <w:rsid w:val="00846C80"/>
    <w:rsid w:val="00847228"/>
    <w:rsid w:val="00847652"/>
    <w:rsid w:val="00847824"/>
    <w:rsid w:val="00847ACD"/>
    <w:rsid w:val="00850E94"/>
    <w:rsid w:val="00850E9B"/>
    <w:rsid w:val="0085105F"/>
    <w:rsid w:val="0085121E"/>
    <w:rsid w:val="00851A11"/>
    <w:rsid w:val="00851B0E"/>
    <w:rsid w:val="00851BE8"/>
    <w:rsid w:val="00852090"/>
    <w:rsid w:val="00852283"/>
    <w:rsid w:val="00852C19"/>
    <w:rsid w:val="00852C81"/>
    <w:rsid w:val="0085316E"/>
    <w:rsid w:val="008533CA"/>
    <w:rsid w:val="00853978"/>
    <w:rsid w:val="00853B84"/>
    <w:rsid w:val="00854A36"/>
    <w:rsid w:val="00854E63"/>
    <w:rsid w:val="00855410"/>
    <w:rsid w:val="00855D0F"/>
    <w:rsid w:val="00855E61"/>
    <w:rsid w:val="00856121"/>
    <w:rsid w:val="0085632D"/>
    <w:rsid w:val="00856FF4"/>
    <w:rsid w:val="0085736E"/>
    <w:rsid w:val="0085751F"/>
    <w:rsid w:val="0086052E"/>
    <w:rsid w:val="00860AC4"/>
    <w:rsid w:val="00860C3D"/>
    <w:rsid w:val="00860D21"/>
    <w:rsid w:val="0086175D"/>
    <w:rsid w:val="00861773"/>
    <w:rsid w:val="00861BB8"/>
    <w:rsid w:val="00861E2F"/>
    <w:rsid w:val="00861F27"/>
    <w:rsid w:val="0086201C"/>
    <w:rsid w:val="0086216A"/>
    <w:rsid w:val="0086259A"/>
    <w:rsid w:val="00862924"/>
    <w:rsid w:val="00862A1C"/>
    <w:rsid w:val="00862BC4"/>
    <w:rsid w:val="00862DFC"/>
    <w:rsid w:val="00862FFA"/>
    <w:rsid w:val="008630CB"/>
    <w:rsid w:val="00863510"/>
    <w:rsid w:val="00863A49"/>
    <w:rsid w:val="00863E0F"/>
    <w:rsid w:val="00864630"/>
    <w:rsid w:val="00864747"/>
    <w:rsid w:val="00865264"/>
    <w:rsid w:val="00865283"/>
    <w:rsid w:val="008653A3"/>
    <w:rsid w:val="0086601C"/>
    <w:rsid w:val="00866395"/>
    <w:rsid w:val="0086673F"/>
    <w:rsid w:val="0086691C"/>
    <w:rsid w:val="008669D3"/>
    <w:rsid w:val="00866CA7"/>
    <w:rsid w:val="00867172"/>
    <w:rsid w:val="008671FF"/>
    <w:rsid w:val="008674B6"/>
    <w:rsid w:val="00867825"/>
    <w:rsid w:val="00867EA4"/>
    <w:rsid w:val="0087003F"/>
    <w:rsid w:val="00870181"/>
    <w:rsid w:val="008709A0"/>
    <w:rsid w:val="00870BD2"/>
    <w:rsid w:val="00870CDB"/>
    <w:rsid w:val="0087133A"/>
    <w:rsid w:val="00871496"/>
    <w:rsid w:val="00871D1C"/>
    <w:rsid w:val="00871E59"/>
    <w:rsid w:val="008723F3"/>
    <w:rsid w:val="00872982"/>
    <w:rsid w:val="00873583"/>
    <w:rsid w:val="00873B20"/>
    <w:rsid w:val="00873F8C"/>
    <w:rsid w:val="00874476"/>
    <w:rsid w:val="00874880"/>
    <w:rsid w:val="0087556A"/>
    <w:rsid w:val="00875872"/>
    <w:rsid w:val="0087589F"/>
    <w:rsid w:val="00875B51"/>
    <w:rsid w:val="0087610C"/>
    <w:rsid w:val="008768FC"/>
    <w:rsid w:val="00876C22"/>
    <w:rsid w:val="00876E7F"/>
    <w:rsid w:val="008771D2"/>
    <w:rsid w:val="008772F8"/>
    <w:rsid w:val="00877366"/>
    <w:rsid w:val="008773AA"/>
    <w:rsid w:val="00877890"/>
    <w:rsid w:val="00877A83"/>
    <w:rsid w:val="00880142"/>
    <w:rsid w:val="0088092F"/>
    <w:rsid w:val="00880984"/>
    <w:rsid w:val="00880F15"/>
    <w:rsid w:val="0088166A"/>
    <w:rsid w:val="00881777"/>
    <w:rsid w:val="00881CF5"/>
    <w:rsid w:val="0088216F"/>
    <w:rsid w:val="00882285"/>
    <w:rsid w:val="00882467"/>
    <w:rsid w:val="00882547"/>
    <w:rsid w:val="00882552"/>
    <w:rsid w:val="0088292D"/>
    <w:rsid w:val="00882999"/>
    <w:rsid w:val="00882CE4"/>
    <w:rsid w:val="008831F5"/>
    <w:rsid w:val="008839AA"/>
    <w:rsid w:val="00883A05"/>
    <w:rsid w:val="00883AF7"/>
    <w:rsid w:val="00883D8E"/>
    <w:rsid w:val="00884898"/>
    <w:rsid w:val="00885525"/>
    <w:rsid w:val="00885948"/>
    <w:rsid w:val="00885AEB"/>
    <w:rsid w:val="00885B6B"/>
    <w:rsid w:val="00885FDF"/>
    <w:rsid w:val="008860EF"/>
    <w:rsid w:val="0088627B"/>
    <w:rsid w:val="008868D9"/>
    <w:rsid w:val="008868EB"/>
    <w:rsid w:val="00886F53"/>
    <w:rsid w:val="00887175"/>
    <w:rsid w:val="00887229"/>
    <w:rsid w:val="0088745E"/>
    <w:rsid w:val="008876A5"/>
    <w:rsid w:val="00887EB1"/>
    <w:rsid w:val="00890326"/>
    <w:rsid w:val="00890426"/>
    <w:rsid w:val="008907EF"/>
    <w:rsid w:val="008916FE"/>
    <w:rsid w:val="008918A1"/>
    <w:rsid w:val="00891953"/>
    <w:rsid w:val="00891BBF"/>
    <w:rsid w:val="00892030"/>
    <w:rsid w:val="0089349B"/>
    <w:rsid w:val="00893802"/>
    <w:rsid w:val="00893E61"/>
    <w:rsid w:val="00894C31"/>
    <w:rsid w:val="0089527E"/>
    <w:rsid w:val="00895695"/>
    <w:rsid w:val="00895D5A"/>
    <w:rsid w:val="00896BB0"/>
    <w:rsid w:val="00897A5A"/>
    <w:rsid w:val="00897B61"/>
    <w:rsid w:val="00897C59"/>
    <w:rsid w:val="008A0002"/>
    <w:rsid w:val="008A010A"/>
    <w:rsid w:val="008A0474"/>
    <w:rsid w:val="008A072D"/>
    <w:rsid w:val="008A0767"/>
    <w:rsid w:val="008A0832"/>
    <w:rsid w:val="008A0922"/>
    <w:rsid w:val="008A0D3B"/>
    <w:rsid w:val="008A0E43"/>
    <w:rsid w:val="008A1027"/>
    <w:rsid w:val="008A25B7"/>
    <w:rsid w:val="008A2617"/>
    <w:rsid w:val="008A28EF"/>
    <w:rsid w:val="008A34C0"/>
    <w:rsid w:val="008A3F3D"/>
    <w:rsid w:val="008A4211"/>
    <w:rsid w:val="008A4265"/>
    <w:rsid w:val="008A4515"/>
    <w:rsid w:val="008A462C"/>
    <w:rsid w:val="008A4C67"/>
    <w:rsid w:val="008A4CAD"/>
    <w:rsid w:val="008A5548"/>
    <w:rsid w:val="008A56FC"/>
    <w:rsid w:val="008A57DC"/>
    <w:rsid w:val="008A5BE5"/>
    <w:rsid w:val="008A5C3D"/>
    <w:rsid w:val="008A6174"/>
    <w:rsid w:val="008A6614"/>
    <w:rsid w:val="008A69C8"/>
    <w:rsid w:val="008A6C1C"/>
    <w:rsid w:val="008A6D7A"/>
    <w:rsid w:val="008A6DBE"/>
    <w:rsid w:val="008A6DF6"/>
    <w:rsid w:val="008A729D"/>
    <w:rsid w:val="008A7729"/>
    <w:rsid w:val="008B0BEA"/>
    <w:rsid w:val="008B0CA3"/>
    <w:rsid w:val="008B120C"/>
    <w:rsid w:val="008B1A17"/>
    <w:rsid w:val="008B20E0"/>
    <w:rsid w:val="008B22BE"/>
    <w:rsid w:val="008B26DD"/>
    <w:rsid w:val="008B2F3A"/>
    <w:rsid w:val="008B3410"/>
    <w:rsid w:val="008B3764"/>
    <w:rsid w:val="008B3842"/>
    <w:rsid w:val="008B3E76"/>
    <w:rsid w:val="008B3F4F"/>
    <w:rsid w:val="008B4018"/>
    <w:rsid w:val="008B406A"/>
    <w:rsid w:val="008B4D85"/>
    <w:rsid w:val="008B4E7C"/>
    <w:rsid w:val="008B5504"/>
    <w:rsid w:val="008B5686"/>
    <w:rsid w:val="008B5752"/>
    <w:rsid w:val="008B5ABB"/>
    <w:rsid w:val="008B5DB3"/>
    <w:rsid w:val="008B6106"/>
    <w:rsid w:val="008B73BB"/>
    <w:rsid w:val="008B76CE"/>
    <w:rsid w:val="008B78AD"/>
    <w:rsid w:val="008C07D8"/>
    <w:rsid w:val="008C0821"/>
    <w:rsid w:val="008C1117"/>
    <w:rsid w:val="008C1498"/>
    <w:rsid w:val="008C1C90"/>
    <w:rsid w:val="008C21B3"/>
    <w:rsid w:val="008C2A24"/>
    <w:rsid w:val="008C3A23"/>
    <w:rsid w:val="008C4078"/>
    <w:rsid w:val="008C45EF"/>
    <w:rsid w:val="008C487F"/>
    <w:rsid w:val="008C4CC2"/>
    <w:rsid w:val="008C4E7C"/>
    <w:rsid w:val="008C4EE3"/>
    <w:rsid w:val="008C4FDD"/>
    <w:rsid w:val="008C54DE"/>
    <w:rsid w:val="008C5AB6"/>
    <w:rsid w:val="008C5B14"/>
    <w:rsid w:val="008C5DE7"/>
    <w:rsid w:val="008C6A95"/>
    <w:rsid w:val="008C6AC6"/>
    <w:rsid w:val="008C6B7F"/>
    <w:rsid w:val="008C6CC3"/>
    <w:rsid w:val="008C7361"/>
    <w:rsid w:val="008D0226"/>
    <w:rsid w:val="008D0B11"/>
    <w:rsid w:val="008D0EB2"/>
    <w:rsid w:val="008D0FB0"/>
    <w:rsid w:val="008D117D"/>
    <w:rsid w:val="008D1244"/>
    <w:rsid w:val="008D1531"/>
    <w:rsid w:val="008D204D"/>
    <w:rsid w:val="008D2147"/>
    <w:rsid w:val="008D2223"/>
    <w:rsid w:val="008D24BC"/>
    <w:rsid w:val="008D2534"/>
    <w:rsid w:val="008D29D7"/>
    <w:rsid w:val="008D3427"/>
    <w:rsid w:val="008D3ACA"/>
    <w:rsid w:val="008D3E86"/>
    <w:rsid w:val="008D4994"/>
    <w:rsid w:val="008D49B2"/>
    <w:rsid w:val="008D5216"/>
    <w:rsid w:val="008D5354"/>
    <w:rsid w:val="008D58F0"/>
    <w:rsid w:val="008D59C2"/>
    <w:rsid w:val="008D5A2A"/>
    <w:rsid w:val="008D62E0"/>
    <w:rsid w:val="008D6337"/>
    <w:rsid w:val="008D6366"/>
    <w:rsid w:val="008D7466"/>
    <w:rsid w:val="008D78BD"/>
    <w:rsid w:val="008D7F5F"/>
    <w:rsid w:val="008D7FB3"/>
    <w:rsid w:val="008E0179"/>
    <w:rsid w:val="008E02D4"/>
    <w:rsid w:val="008E0554"/>
    <w:rsid w:val="008E107F"/>
    <w:rsid w:val="008E1E85"/>
    <w:rsid w:val="008E22BA"/>
    <w:rsid w:val="008E2324"/>
    <w:rsid w:val="008E25FE"/>
    <w:rsid w:val="008E2D7D"/>
    <w:rsid w:val="008E2E52"/>
    <w:rsid w:val="008E333C"/>
    <w:rsid w:val="008E3388"/>
    <w:rsid w:val="008E3470"/>
    <w:rsid w:val="008E3D60"/>
    <w:rsid w:val="008E4FD3"/>
    <w:rsid w:val="008E5070"/>
    <w:rsid w:val="008E5AA9"/>
    <w:rsid w:val="008E6583"/>
    <w:rsid w:val="008E6D07"/>
    <w:rsid w:val="008E7090"/>
    <w:rsid w:val="008E7A0B"/>
    <w:rsid w:val="008E7B7A"/>
    <w:rsid w:val="008E7F19"/>
    <w:rsid w:val="008F0C87"/>
    <w:rsid w:val="008F12D6"/>
    <w:rsid w:val="008F1D75"/>
    <w:rsid w:val="008F2090"/>
    <w:rsid w:val="008F2384"/>
    <w:rsid w:val="008F279B"/>
    <w:rsid w:val="008F440E"/>
    <w:rsid w:val="008F4AA9"/>
    <w:rsid w:val="008F572C"/>
    <w:rsid w:val="008F6097"/>
    <w:rsid w:val="008F74F3"/>
    <w:rsid w:val="008F77AB"/>
    <w:rsid w:val="008F78F0"/>
    <w:rsid w:val="008F7904"/>
    <w:rsid w:val="00900346"/>
    <w:rsid w:val="00900546"/>
    <w:rsid w:val="0090093B"/>
    <w:rsid w:val="009009DF"/>
    <w:rsid w:val="00900F8C"/>
    <w:rsid w:val="00901578"/>
    <w:rsid w:val="00901684"/>
    <w:rsid w:val="0090174B"/>
    <w:rsid w:val="00901AE2"/>
    <w:rsid w:val="00901AEE"/>
    <w:rsid w:val="00901DA9"/>
    <w:rsid w:val="00902E19"/>
    <w:rsid w:val="009033FF"/>
    <w:rsid w:val="00904296"/>
    <w:rsid w:val="009044CC"/>
    <w:rsid w:val="0090501E"/>
    <w:rsid w:val="0090547D"/>
    <w:rsid w:val="009055A5"/>
    <w:rsid w:val="00906298"/>
    <w:rsid w:val="00906723"/>
    <w:rsid w:val="009067AC"/>
    <w:rsid w:val="00906CF5"/>
    <w:rsid w:val="0090799F"/>
    <w:rsid w:val="00907B6E"/>
    <w:rsid w:val="00907E27"/>
    <w:rsid w:val="00910263"/>
    <w:rsid w:val="0091096F"/>
    <w:rsid w:val="009113E2"/>
    <w:rsid w:val="00911436"/>
    <w:rsid w:val="009114DF"/>
    <w:rsid w:val="0091150B"/>
    <w:rsid w:val="00911BAA"/>
    <w:rsid w:val="00911C8D"/>
    <w:rsid w:val="0091215E"/>
    <w:rsid w:val="0091236E"/>
    <w:rsid w:val="00912554"/>
    <w:rsid w:val="009125DE"/>
    <w:rsid w:val="00912728"/>
    <w:rsid w:val="00912D11"/>
    <w:rsid w:val="00912FDE"/>
    <w:rsid w:val="0091385D"/>
    <w:rsid w:val="00913AE2"/>
    <w:rsid w:val="00913C2E"/>
    <w:rsid w:val="00913DF9"/>
    <w:rsid w:val="00913FBD"/>
    <w:rsid w:val="009140B6"/>
    <w:rsid w:val="009140F3"/>
    <w:rsid w:val="009141A9"/>
    <w:rsid w:val="009149E1"/>
    <w:rsid w:val="00914A07"/>
    <w:rsid w:val="00915538"/>
    <w:rsid w:val="00915A3D"/>
    <w:rsid w:val="00915E29"/>
    <w:rsid w:val="00916074"/>
    <w:rsid w:val="00916739"/>
    <w:rsid w:val="009169FB"/>
    <w:rsid w:val="00916EDB"/>
    <w:rsid w:val="00916FB1"/>
    <w:rsid w:val="0091711A"/>
    <w:rsid w:val="009174E9"/>
    <w:rsid w:val="00917BE3"/>
    <w:rsid w:val="00917C25"/>
    <w:rsid w:val="00920241"/>
    <w:rsid w:val="009208DA"/>
    <w:rsid w:val="00920A39"/>
    <w:rsid w:val="00920F42"/>
    <w:rsid w:val="009217D6"/>
    <w:rsid w:val="00921D73"/>
    <w:rsid w:val="009228F8"/>
    <w:rsid w:val="00922EEF"/>
    <w:rsid w:val="009232F2"/>
    <w:rsid w:val="0092380D"/>
    <w:rsid w:val="00923C00"/>
    <w:rsid w:val="00923F5F"/>
    <w:rsid w:val="0092445C"/>
    <w:rsid w:val="00924462"/>
    <w:rsid w:val="009247DF"/>
    <w:rsid w:val="009248D4"/>
    <w:rsid w:val="00924E31"/>
    <w:rsid w:val="00924FD9"/>
    <w:rsid w:val="00925A07"/>
    <w:rsid w:val="00926036"/>
    <w:rsid w:val="0092615D"/>
    <w:rsid w:val="0092621A"/>
    <w:rsid w:val="009266CF"/>
    <w:rsid w:val="009270B0"/>
    <w:rsid w:val="00927E9F"/>
    <w:rsid w:val="009312E5"/>
    <w:rsid w:val="00931C9E"/>
    <w:rsid w:val="00932149"/>
    <w:rsid w:val="009323F2"/>
    <w:rsid w:val="00932B60"/>
    <w:rsid w:val="00932C68"/>
    <w:rsid w:val="009333B8"/>
    <w:rsid w:val="0093395B"/>
    <w:rsid w:val="00933ACA"/>
    <w:rsid w:val="00934349"/>
    <w:rsid w:val="0093471E"/>
    <w:rsid w:val="00934B29"/>
    <w:rsid w:val="0093553D"/>
    <w:rsid w:val="009355D4"/>
    <w:rsid w:val="00935DE0"/>
    <w:rsid w:val="00936957"/>
    <w:rsid w:val="009369C7"/>
    <w:rsid w:val="00937162"/>
    <w:rsid w:val="00937226"/>
    <w:rsid w:val="009373AD"/>
    <w:rsid w:val="00937874"/>
    <w:rsid w:val="009379CA"/>
    <w:rsid w:val="00937A6A"/>
    <w:rsid w:val="00940618"/>
    <w:rsid w:val="00940BFC"/>
    <w:rsid w:val="00940EC7"/>
    <w:rsid w:val="009413E6"/>
    <w:rsid w:val="00941827"/>
    <w:rsid w:val="0094185E"/>
    <w:rsid w:val="00941934"/>
    <w:rsid w:val="00941E2A"/>
    <w:rsid w:val="00942319"/>
    <w:rsid w:val="009430FF"/>
    <w:rsid w:val="009434A9"/>
    <w:rsid w:val="00943FF7"/>
    <w:rsid w:val="00944298"/>
    <w:rsid w:val="0094538C"/>
    <w:rsid w:val="0094555A"/>
    <w:rsid w:val="00945912"/>
    <w:rsid w:val="00945EC7"/>
    <w:rsid w:val="009472DE"/>
    <w:rsid w:val="00947504"/>
    <w:rsid w:val="00947E2B"/>
    <w:rsid w:val="00950071"/>
    <w:rsid w:val="00950131"/>
    <w:rsid w:val="0095058F"/>
    <w:rsid w:val="00950757"/>
    <w:rsid w:val="0095197A"/>
    <w:rsid w:val="00951E4A"/>
    <w:rsid w:val="00952506"/>
    <w:rsid w:val="00952A73"/>
    <w:rsid w:val="00952B62"/>
    <w:rsid w:val="00952C39"/>
    <w:rsid w:val="00953754"/>
    <w:rsid w:val="009537F6"/>
    <w:rsid w:val="0095381C"/>
    <w:rsid w:val="009540D5"/>
    <w:rsid w:val="0095432C"/>
    <w:rsid w:val="00954895"/>
    <w:rsid w:val="00954C03"/>
    <w:rsid w:val="00954D9D"/>
    <w:rsid w:val="00954E68"/>
    <w:rsid w:val="00955607"/>
    <w:rsid w:val="00955FDB"/>
    <w:rsid w:val="009563C3"/>
    <w:rsid w:val="00956558"/>
    <w:rsid w:val="0095692E"/>
    <w:rsid w:val="00956950"/>
    <w:rsid w:val="00956A60"/>
    <w:rsid w:val="00957016"/>
    <w:rsid w:val="0095745B"/>
    <w:rsid w:val="0095749B"/>
    <w:rsid w:val="00957514"/>
    <w:rsid w:val="00957550"/>
    <w:rsid w:val="00957AE5"/>
    <w:rsid w:val="00960423"/>
    <w:rsid w:val="00960478"/>
    <w:rsid w:val="00961121"/>
    <w:rsid w:val="009613B9"/>
    <w:rsid w:val="0096204D"/>
    <w:rsid w:val="0096249D"/>
    <w:rsid w:val="00962725"/>
    <w:rsid w:val="00962B4B"/>
    <w:rsid w:val="00962D7C"/>
    <w:rsid w:val="00962F42"/>
    <w:rsid w:val="00962FA8"/>
    <w:rsid w:val="0096320B"/>
    <w:rsid w:val="009640FD"/>
    <w:rsid w:val="00965078"/>
    <w:rsid w:val="00965278"/>
    <w:rsid w:val="00965329"/>
    <w:rsid w:val="0096595E"/>
    <w:rsid w:val="00965983"/>
    <w:rsid w:val="009659A8"/>
    <w:rsid w:val="00965CD9"/>
    <w:rsid w:val="00965CFE"/>
    <w:rsid w:val="00966375"/>
    <w:rsid w:val="00970404"/>
    <w:rsid w:val="00970BFE"/>
    <w:rsid w:val="00970C5F"/>
    <w:rsid w:val="00970E01"/>
    <w:rsid w:val="009713A0"/>
    <w:rsid w:val="00971997"/>
    <w:rsid w:val="009719A4"/>
    <w:rsid w:val="00971C4B"/>
    <w:rsid w:val="00971E83"/>
    <w:rsid w:val="00971F67"/>
    <w:rsid w:val="00972605"/>
    <w:rsid w:val="009729FC"/>
    <w:rsid w:val="00972B55"/>
    <w:rsid w:val="00972C23"/>
    <w:rsid w:val="0097363A"/>
    <w:rsid w:val="00973794"/>
    <w:rsid w:val="00973870"/>
    <w:rsid w:val="00973D10"/>
    <w:rsid w:val="009741A8"/>
    <w:rsid w:val="00974716"/>
    <w:rsid w:val="00974876"/>
    <w:rsid w:val="00974AF4"/>
    <w:rsid w:val="00974C96"/>
    <w:rsid w:val="00974EE9"/>
    <w:rsid w:val="0097505C"/>
    <w:rsid w:val="009750F6"/>
    <w:rsid w:val="009752D6"/>
    <w:rsid w:val="009754C6"/>
    <w:rsid w:val="00975654"/>
    <w:rsid w:val="00975A20"/>
    <w:rsid w:val="00975B20"/>
    <w:rsid w:val="00975BB2"/>
    <w:rsid w:val="00975BBF"/>
    <w:rsid w:val="00975C2A"/>
    <w:rsid w:val="00975CD3"/>
    <w:rsid w:val="00975D6B"/>
    <w:rsid w:val="00975E9E"/>
    <w:rsid w:val="00975F63"/>
    <w:rsid w:val="00976356"/>
    <w:rsid w:val="009764A6"/>
    <w:rsid w:val="00976576"/>
    <w:rsid w:val="00976675"/>
    <w:rsid w:val="00976D85"/>
    <w:rsid w:val="00976DEF"/>
    <w:rsid w:val="00977017"/>
    <w:rsid w:val="00977370"/>
    <w:rsid w:val="00977B10"/>
    <w:rsid w:val="0097E4DA"/>
    <w:rsid w:val="00980195"/>
    <w:rsid w:val="009801C1"/>
    <w:rsid w:val="00980E2C"/>
    <w:rsid w:val="00980E7B"/>
    <w:rsid w:val="00980F86"/>
    <w:rsid w:val="009813A9"/>
    <w:rsid w:val="00981598"/>
    <w:rsid w:val="00981BD3"/>
    <w:rsid w:val="00981DE0"/>
    <w:rsid w:val="00982D04"/>
    <w:rsid w:val="00983B16"/>
    <w:rsid w:val="00983FBD"/>
    <w:rsid w:val="00984139"/>
    <w:rsid w:val="009845E7"/>
    <w:rsid w:val="00984636"/>
    <w:rsid w:val="00985183"/>
    <w:rsid w:val="00985898"/>
    <w:rsid w:val="00985B6C"/>
    <w:rsid w:val="00985FF7"/>
    <w:rsid w:val="00986B54"/>
    <w:rsid w:val="00986ECD"/>
    <w:rsid w:val="00986F13"/>
    <w:rsid w:val="00987456"/>
    <w:rsid w:val="00987925"/>
    <w:rsid w:val="00987A0D"/>
    <w:rsid w:val="00990034"/>
    <w:rsid w:val="00990507"/>
    <w:rsid w:val="00990532"/>
    <w:rsid w:val="0099059C"/>
    <w:rsid w:val="00990FBE"/>
    <w:rsid w:val="00991DC8"/>
    <w:rsid w:val="0099239A"/>
    <w:rsid w:val="009924DC"/>
    <w:rsid w:val="009925D0"/>
    <w:rsid w:val="00993363"/>
    <w:rsid w:val="00993515"/>
    <w:rsid w:val="0099376C"/>
    <w:rsid w:val="00993C40"/>
    <w:rsid w:val="00994746"/>
    <w:rsid w:val="0099488D"/>
    <w:rsid w:val="00994F2E"/>
    <w:rsid w:val="00994FC8"/>
    <w:rsid w:val="00995E3A"/>
    <w:rsid w:val="00996ACD"/>
    <w:rsid w:val="00996C80"/>
    <w:rsid w:val="00996F82"/>
    <w:rsid w:val="0099705D"/>
    <w:rsid w:val="00997213"/>
    <w:rsid w:val="009975C7"/>
    <w:rsid w:val="009A05DB"/>
    <w:rsid w:val="009A07D3"/>
    <w:rsid w:val="009A0857"/>
    <w:rsid w:val="009A095A"/>
    <w:rsid w:val="009A0C17"/>
    <w:rsid w:val="009A2830"/>
    <w:rsid w:val="009A2A71"/>
    <w:rsid w:val="009A2BDB"/>
    <w:rsid w:val="009A3C6F"/>
    <w:rsid w:val="009A4643"/>
    <w:rsid w:val="009A4C2C"/>
    <w:rsid w:val="009A61F4"/>
    <w:rsid w:val="009A678E"/>
    <w:rsid w:val="009A71C1"/>
    <w:rsid w:val="009B01BE"/>
    <w:rsid w:val="009B05A8"/>
    <w:rsid w:val="009B05C9"/>
    <w:rsid w:val="009B0615"/>
    <w:rsid w:val="009B0CCE"/>
    <w:rsid w:val="009B0F0D"/>
    <w:rsid w:val="009B1BF4"/>
    <w:rsid w:val="009B1DFA"/>
    <w:rsid w:val="009B1EB6"/>
    <w:rsid w:val="009B2426"/>
    <w:rsid w:val="009B2751"/>
    <w:rsid w:val="009B2970"/>
    <w:rsid w:val="009B2A56"/>
    <w:rsid w:val="009B2AF8"/>
    <w:rsid w:val="009B3047"/>
    <w:rsid w:val="009B3289"/>
    <w:rsid w:val="009B334C"/>
    <w:rsid w:val="009B33FA"/>
    <w:rsid w:val="009B39BF"/>
    <w:rsid w:val="009B3BF8"/>
    <w:rsid w:val="009B3D7A"/>
    <w:rsid w:val="009B41D5"/>
    <w:rsid w:val="009B465F"/>
    <w:rsid w:val="009B51C6"/>
    <w:rsid w:val="009B5C89"/>
    <w:rsid w:val="009B626B"/>
    <w:rsid w:val="009B64A8"/>
    <w:rsid w:val="009B6BE7"/>
    <w:rsid w:val="009B6D52"/>
    <w:rsid w:val="009B71DC"/>
    <w:rsid w:val="009B7813"/>
    <w:rsid w:val="009C0186"/>
    <w:rsid w:val="009C0ECF"/>
    <w:rsid w:val="009C0F11"/>
    <w:rsid w:val="009C1638"/>
    <w:rsid w:val="009C1B34"/>
    <w:rsid w:val="009C2304"/>
    <w:rsid w:val="009C3007"/>
    <w:rsid w:val="009C3914"/>
    <w:rsid w:val="009C3D24"/>
    <w:rsid w:val="009C4703"/>
    <w:rsid w:val="009C494E"/>
    <w:rsid w:val="009C4F67"/>
    <w:rsid w:val="009C5958"/>
    <w:rsid w:val="009C5ACD"/>
    <w:rsid w:val="009C63CF"/>
    <w:rsid w:val="009C68AF"/>
    <w:rsid w:val="009C778F"/>
    <w:rsid w:val="009C78BA"/>
    <w:rsid w:val="009C797A"/>
    <w:rsid w:val="009C7DAA"/>
    <w:rsid w:val="009C7DB5"/>
    <w:rsid w:val="009D021D"/>
    <w:rsid w:val="009D02BD"/>
    <w:rsid w:val="009D076E"/>
    <w:rsid w:val="009D07B8"/>
    <w:rsid w:val="009D1A11"/>
    <w:rsid w:val="009D1F0C"/>
    <w:rsid w:val="009D2AA5"/>
    <w:rsid w:val="009D2D57"/>
    <w:rsid w:val="009D3A3F"/>
    <w:rsid w:val="009D3C73"/>
    <w:rsid w:val="009D4292"/>
    <w:rsid w:val="009D436E"/>
    <w:rsid w:val="009D4455"/>
    <w:rsid w:val="009D46F1"/>
    <w:rsid w:val="009D4B1B"/>
    <w:rsid w:val="009D4B30"/>
    <w:rsid w:val="009D4C7C"/>
    <w:rsid w:val="009D4F0A"/>
    <w:rsid w:val="009D4F81"/>
    <w:rsid w:val="009D580D"/>
    <w:rsid w:val="009D5C7D"/>
    <w:rsid w:val="009D6A29"/>
    <w:rsid w:val="009D6A8E"/>
    <w:rsid w:val="009D6CA7"/>
    <w:rsid w:val="009D6ED0"/>
    <w:rsid w:val="009D6F19"/>
    <w:rsid w:val="009D72A1"/>
    <w:rsid w:val="009D7601"/>
    <w:rsid w:val="009D79DF"/>
    <w:rsid w:val="009D7CFB"/>
    <w:rsid w:val="009E011A"/>
    <w:rsid w:val="009E038E"/>
    <w:rsid w:val="009E0C24"/>
    <w:rsid w:val="009E0DFE"/>
    <w:rsid w:val="009E1215"/>
    <w:rsid w:val="009E143C"/>
    <w:rsid w:val="009E1802"/>
    <w:rsid w:val="009E1B2F"/>
    <w:rsid w:val="009E24E2"/>
    <w:rsid w:val="009E3027"/>
    <w:rsid w:val="009E3461"/>
    <w:rsid w:val="009E359F"/>
    <w:rsid w:val="009E3898"/>
    <w:rsid w:val="009E38E2"/>
    <w:rsid w:val="009E4525"/>
    <w:rsid w:val="009E4795"/>
    <w:rsid w:val="009E4816"/>
    <w:rsid w:val="009E4A33"/>
    <w:rsid w:val="009E4C34"/>
    <w:rsid w:val="009E5009"/>
    <w:rsid w:val="009E51A7"/>
    <w:rsid w:val="009E54D6"/>
    <w:rsid w:val="009E5697"/>
    <w:rsid w:val="009E6077"/>
    <w:rsid w:val="009E6E66"/>
    <w:rsid w:val="009E6E99"/>
    <w:rsid w:val="009E7129"/>
    <w:rsid w:val="009E72BA"/>
    <w:rsid w:val="009E74A7"/>
    <w:rsid w:val="009E751A"/>
    <w:rsid w:val="009E7561"/>
    <w:rsid w:val="009E7B6C"/>
    <w:rsid w:val="009F00BB"/>
    <w:rsid w:val="009F0182"/>
    <w:rsid w:val="009F08B2"/>
    <w:rsid w:val="009F09CE"/>
    <w:rsid w:val="009F0C1D"/>
    <w:rsid w:val="009F0F61"/>
    <w:rsid w:val="009F131C"/>
    <w:rsid w:val="009F1B43"/>
    <w:rsid w:val="009F1E41"/>
    <w:rsid w:val="009F1EC3"/>
    <w:rsid w:val="009F248F"/>
    <w:rsid w:val="009F27E7"/>
    <w:rsid w:val="009F2933"/>
    <w:rsid w:val="009F2AC5"/>
    <w:rsid w:val="009F2C43"/>
    <w:rsid w:val="009F3054"/>
    <w:rsid w:val="009F37E9"/>
    <w:rsid w:val="009F38C4"/>
    <w:rsid w:val="009F396D"/>
    <w:rsid w:val="009F406D"/>
    <w:rsid w:val="009F4310"/>
    <w:rsid w:val="009F433F"/>
    <w:rsid w:val="009F4A9B"/>
    <w:rsid w:val="009F5277"/>
    <w:rsid w:val="009F57B2"/>
    <w:rsid w:val="009F58E5"/>
    <w:rsid w:val="009F5A55"/>
    <w:rsid w:val="009F61D7"/>
    <w:rsid w:val="009F64D0"/>
    <w:rsid w:val="009F64F9"/>
    <w:rsid w:val="009F6AB4"/>
    <w:rsid w:val="009F7081"/>
    <w:rsid w:val="009F75D9"/>
    <w:rsid w:val="009F797A"/>
    <w:rsid w:val="009F7E87"/>
    <w:rsid w:val="00A00148"/>
    <w:rsid w:val="00A0033A"/>
    <w:rsid w:val="00A00547"/>
    <w:rsid w:val="00A005A8"/>
    <w:rsid w:val="00A00803"/>
    <w:rsid w:val="00A00A62"/>
    <w:rsid w:val="00A00BCD"/>
    <w:rsid w:val="00A00D53"/>
    <w:rsid w:val="00A01B31"/>
    <w:rsid w:val="00A02243"/>
    <w:rsid w:val="00A027AE"/>
    <w:rsid w:val="00A030D8"/>
    <w:rsid w:val="00A03292"/>
    <w:rsid w:val="00A036B5"/>
    <w:rsid w:val="00A04577"/>
    <w:rsid w:val="00A045CA"/>
    <w:rsid w:val="00A04ECB"/>
    <w:rsid w:val="00A05ABC"/>
    <w:rsid w:val="00A05D8D"/>
    <w:rsid w:val="00A068BB"/>
    <w:rsid w:val="00A06991"/>
    <w:rsid w:val="00A06FC8"/>
    <w:rsid w:val="00A078C7"/>
    <w:rsid w:val="00A07DA0"/>
    <w:rsid w:val="00A10344"/>
    <w:rsid w:val="00A10CF2"/>
    <w:rsid w:val="00A10E6B"/>
    <w:rsid w:val="00A110A7"/>
    <w:rsid w:val="00A111C7"/>
    <w:rsid w:val="00A116A7"/>
    <w:rsid w:val="00A11716"/>
    <w:rsid w:val="00A1263E"/>
    <w:rsid w:val="00A127DD"/>
    <w:rsid w:val="00A12C24"/>
    <w:rsid w:val="00A13065"/>
    <w:rsid w:val="00A134D3"/>
    <w:rsid w:val="00A139CA"/>
    <w:rsid w:val="00A13A1F"/>
    <w:rsid w:val="00A13BAB"/>
    <w:rsid w:val="00A13E4F"/>
    <w:rsid w:val="00A143B9"/>
    <w:rsid w:val="00A1447C"/>
    <w:rsid w:val="00A1456F"/>
    <w:rsid w:val="00A1466B"/>
    <w:rsid w:val="00A1478C"/>
    <w:rsid w:val="00A15522"/>
    <w:rsid w:val="00A1649F"/>
    <w:rsid w:val="00A164F7"/>
    <w:rsid w:val="00A165FF"/>
    <w:rsid w:val="00A17071"/>
    <w:rsid w:val="00A17866"/>
    <w:rsid w:val="00A2181D"/>
    <w:rsid w:val="00A218DB"/>
    <w:rsid w:val="00A21C88"/>
    <w:rsid w:val="00A21E5C"/>
    <w:rsid w:val="00A221B0"/>
    <w:rsid w:val="00A22A1F"/>
    <w:rsid w:val="00A22CB4"/>
    <w:rsid w:val="00A22E91"/>
    <w:rsid w:val="00A230B0"/>
    <w:rsid w:val="00A2335E"/>
    <w:rsid w:val="00A238EC"/>
    <w:rsid w:val="00A2434A"/>
    <w:rsid w:val="00A246F2"/>
    <w:rsid w:val="00A25295"/>
    <w:rsid w:val="00A2552C"/>
    <w:rsid w:val="00A255B5"/>
    <w:rsid w:val="00A25663"/>
    <w:rsid w:val="00A25666"/>
    <w:rsid w:val="00A258CE"/>
    <w:rsid w:val="00A25EAD"/>
    <w:rsid w:val="00A25EC4"/>
    <w:rsid w:val="00A2643F"/>
    <w:rsid w:val="00A27590"/>
    <w:rsid w:val="00A2784F"/>
    <w:rsid w:val="00A27A51"/>
    <w:rsid w:val="00A27D48"/>
    <w:rsid w:val="00A30023"/>
    <w:rsid w:val="00A30C12"/>
    <w:rsid w:val="00A320C7"/>
    <w:rsid w:val="00A32288"/>
    <w:rsid w:val="00A323B4"/>
    <w:rsid w:val="00A32780"/>
    <w:rsid w:val="00A32E08"/>
    <w:rsid w:val="00A3366D"/>
    <w:rsid w:val="00A336DA"/>
    <w:rsid w:val="00A338DE"/>
    <w:rsid w:val="00A33C6F"/>
    <w:rsid w:val="00A33FCB"/>
    <w:rsid w:val="00A3479A"/>
    <w:rsid w:val="00A34EBF"/>
    <w:rsid w:val="00A34F54"/>
    <w:rsid w:val="00A3512C"/>
    <w:rsid w:val="00A35222"/>
    <w:rsid w:val="00A35315"/>
    <w:rsid w:val="00A353FB"/>
    <w:rsid w:val="00A35BF3"/>
    <w:rsid w:val="00A35E0C"/>
    <w:rsid w:val="00A3654C"/>
    <w:rsid w:val="00A36735"/>
    <w:rsid w:val="00A36A12"/>
    <w:rsid w:val="00A36B64"/>
    <w:rsid w:val="00A36F22"/>
    <w:rsid w:val="00A3703C"/>
    <w:rsid w:val="00A37DD1"/>
    <w:rsid w:val="00A407A4"/>
    <w:rsid w:val="00A410D7"/>
    <w:rsid w:val="00A4113E"/>
    <w:rsid w:val="00A4159E"/>
    <w:rsid w:val="00A415F7"/>
    <w:rsid w:val="00A4194C"/>
    <w:rsid w:val="00A41EA3"/>
    <w:rsid w:val="00A42630"/>
    <w:rsid w:val="00A42692"/>
    <w:rsid w:val="00A427BE"/>
    <w:rsid w:val="00A42F56"/>
    <w:rsid w:val="00A430DA"/>
    <w:rsid w:val="00A432E9"/>
    <w:rsid w:val="00A439B0"/>
    <w:rsid w:val="00A43B0F"/>
    <w:rsid w:val="00A43C38"/>
    <w:rsid w:val="00A43CE2"/>
    <w:rsid w:val="00A44538"/>
    <w:rsid w:val="00A451E5"/>
    <w:rsid w:val="00A455C8"/>
    <w:rsid w:val="00A455EE"/>
    <w:rsid w:val="00A45733"/>
    <w:rsid w:val="00A458F9"/>
    <w:rsid w:val="00A45EDA"/>
    <w:rsid w:val="00A4609A"/>
    <w:rsid w:val="00A460B1"/>
    <w:rsid w:val="00A46390"/>
    <w:rsid w:val="00A46875"/>
    <w:rsid w:val="00A46940"/>
    <w:rsid w:val="00A46949"/>
    <w:rsid w:val="00A46A9C"/>
    <w:rsid w:val="00A47A36"/>
    <w:rsid w:val="00A50721"/>
    <w:rsid w:val="00A51253"/>
    <w:rsid w:val="00A51C9E"/>
    <w:rsid w:val="00A52295"/>
    <w:rsid w:val="00A52318"/>
    <w:rsid w:val="00A52B7B"/>
    <w:rsid w:val="00A531E2"/>
    <w:rsid w:val="00A53502"/>
    <w:rsid w:val="00A53EAF"/>
    <w:rsid w:val="00A54CC0"/>
    <w:rsid w:val="00A54E75"/>
    <w:rsid w:val="00A55EA3"/>
    <w:rsid w:val="00A563C4"/>
    <w:rsid w:val="00A5643F"/>
    <w:rsid w:val="00A5657F"/>
    <w:rsid w:val="00A579BC"/>
    <w:rsid w:val="00A57B44"/>
    <w:rsid w:val="00A600E5"/>
    <w:rsid w:val="00A605D8"/>
    <w:rsid w:val="00A605E4"/>
    <w:rsid w:val="00A6098F"/>
    <w:rsid w:val="00A60B32"/>
    <w:rsid w:val="00A611E9"/>
    <w:rsid w:val="00A61500"/>
    <w:rsid w:val="00A61DD2"/>
    <w:rsid w:val="00A622C8"/>
    <w:rsid w:val="00A623AA"/>
    <w:rsid w:val="00A628AD"/>
    <w:rsid w:val="00A62BC7"/>
    <w:rsid w:val="00A63393"/>
    <w:rsid w:val="00A63978"/>
    <w:rsid w:val="00A63C14"/>
    <w:rsid w:val="00A64156"/>
    <w:rsid w:val="00A64690"/>
    <w:rsid w:val="00A64A33"/>
    <w:rsid w:val="00A64B19"/>
    <w:rsid w:val="00A64F30"/>
    <w:rsid w:val="00A65103"/>
    <w:rsid w:val="00A65197"/>
    <w:rsid w:val="00A65DC8"/>
    <w:rsid w:val="00A6613E"/>
    <w:rsid w:val="00A666AD"/>
    <w:rsid w:val="00A6683D"/>
    <w:rsid w:val="00A66C94"/>
    <w:rsid w:val="00A6774A"/>
    <w:rsid w:val="00A67C8E"/>
    <w:rsid w:val="00A71729"/>
    <w:rsid w:val="00A71DF6"/>
    <w:rsid w:val="00A71EFE"/>
    <w:rsid w:val="00A7213C"/>
    <w:rsid w:val="00A724F4"/>
    <w:rsid w:val="00A727F7"/>
    <w:rsid w:val="00A72915"/>
    <w:rsid w:val="00A737D8"/>
    <w:rsid w:val="00A73BB2"/>
    <w:rsid w:val="00A73EF7"/>
    <w:rsid w:val="00A743A4"/>
    <w:rsid w:val="00A7443D"/>
    <w:rsid w:val="00A74595"/>
    <w:rsid w:val="00A74ADF"/>
    <w:rsid w:val="00A754DA"/>
    <w:rsid w:val="00A755B8"/>
    <w:rsid w:val="00A75A49"/>
    <w:rsid w:val="00A75AD5"/>
    <w:rsid w:val="00A75BBD"/>
    <w:rsid w:val="00A75D34"/>
    <w:rsid w:val="00A76396"/>
    <w:rsid w:val="00A7755E"/>
    <w:rsid w:val="00A775ED"/>
    <w:rsid w:val="00A77A04"/>
    <w:rsid w:val="00A80830"/>
    <w:rsid w:val="00A80BA9"/>
    <w:rsid w:val="00A8153E"/>
    <w:rsid w:val="00A81585"/>
    <w:rsid w:val="00A817FD"/>
    <w:rsid w:val="00A823CD"/>
    <w:rsid w:val="00A8268F"/>
    <w:rsid w:val="00A82958"/>
    <w:rsid w:val="00A82C09"/>
    <w:rsid w:val="00A82E03"/>
    <w:rsid w:val="00A82EFB"/>
    <w:rsid w:val="00A83770"/>
    <w:rsid w:val="00A83962"/>
    <w:rsid w:val="00A83C8A"/>
    <w:rsid w:val="00A8413A"/>
    <w:rsid w:val="00A84B61"/>
    <w:rsid w:val="00A84B70"/>
    <w:rsid w:val="00A84E37"/>
    <w:rsid w:val="00A853AE"/>
    <w:rsid w:val="00A8550D"/>
    <w:rsid w:val="00A85BFF"/>
    <w:rsid w:val="00A85C4E"/>
    <w:rsid w:val="00A85E90"/>
    <w:rsid w:val="00A85F71"/>
    <w:rsid w:val="00A8652F"/>
    <w:rsid w:val="00A8679D"/>
    <w:rsid w:val="00A86815"/>
    <w:rsid w:val="00A871D7"/>
    <w:rsid w:val="00A87A1E"/>
    <w:rsid w:val="00A87DCE"/>
    <w:rsid w:val="00A90356"/>
    <w:rsid w:val="00A903EB"/>
    <w:rsid w:val="00A907D9"/>
    <w:rsid w:val="00A908BE"/>
    <w:rsid w:val="00A9146E"/>
    <w:rsid w:val="00A91BBD"/>
    <w:rsid w:val="00A92013"/>
    <w:rsid w:val="00A924F3"/>
    <w:rsid w:val="00A92C3F"/>
    <w:rsid w:val="00A92E38"/>
    <w:rsid w:val="00A9314C"/>
    <w:rsid w:val="00A93246"/>
    <w:rsid w:val="00A93896"/>
    <w:rsid w:val="00A93903"/>
    <w:rsid w:val="00A93986"/>
    <w:rsid w:val="00A93BF3"/>
    <w:rsid w:val="00A93DEF"/>
    <w:rsid w:val="00A943D3"/>
    <w:rsid w:val="00A94995"/>
    <w:rsid w:val="00A94E1A"/>
    <w:rsid w:val="00A9510E"/>
    <w:rsid w:val="00A95143"/>
    <w:rsid w:val="00A95621"/>
    <w:rsid w:val="00A9591E"/>
    <w:rsid w:val="00A96BC5"/>
    <w:rsid w:val="00A96D59"/>
    <w:rsid w:val="00A97B20"/>
    <w:rsid w:val="00A97BBD"/>
    <w:rsid w:val="00A97DD3"/>
    <w:rsid w:val="00A97DF7"/>
    <w:rsid w:val="00AA0588"/>
    <w:rsid w:val="00AA05F1"/>
    <w:rsid w:val="00AA0AA4"/>
    <w:rsid w:val="00AA0C48"/>
    <w:rsid w:val="00AA126E"/>
    <w:rsid w:val="00AA1270"/>
    <w:rsid w:val="00AA1323"/>
    <w:rsid w:val="00AA1364"/>
    <w:rsid w:val="00AA1563"/>
    <w:rsid w:val="00AA1A42"/>
    <w:rsid w:val="00AA1CF7"/>
    <w:rsid w:val="00AA1D3E"/>
    <w:rsid w:val="00AA1DA5"/>
    <w:rsid w:val="00AA2040"/>
    <w:rsid w:val="00AA217B"/>
    <w:rsid w:val="00AA2243"/>
    <w:rsid w:val="00AA2DAB"/>
    <w:rsid w:val="00AA3438"/>
    <w:rsid w:val="00AA36A2"/>
    <w:rsid w:val="00AA3969"/>
    <w:rsid w:val="00AA4266"/>
    <w:rsid w:val="00AA4BDC"/>
    <w:rsid w:val="00AA4C00"/>
    <w:rsid w:val="00AA4FDE"/>
    <w:rsid w:val="00AA5155"/>
    <w:rsid w:val="00AA516E"/>
    <w:rsid w:val="00AA56D8"/>
    <w:rsid w:val="00AA5B5F"/>
    <w:rsid w:val="00AA6E9D"/>
    <w:rsid w:val="00AA7496"/>
    <w:rsid w:val="00AA7AD5"/>
    <w:rsid w:val="00AB03E7"/>
    <w:rsid w:val="00AB062B"/>
    <w:rsid w:val="00AB0AF3"/>
    <w:rsid w:val="00AB10C0"/>
    <w:rsid w:val="00AB1AFB"/>
    <w:rsid w:val="00AB227B"/>
    <w:rsid w:val="00AB2A8B"/>
    <w:rsid w:val="00AB2C8B"/>
    <w:rsid w:val="00AB34F7"/>
    <w:rsid w:val="00AB3C7D"/>
    <w:rsid w:val="00AB408D"/>
    <w:rsid w:val="00AB40CB"/>
    <w:rsid w:val="00AB4546"/>
    <w:rsid w:val="00AB5161"/>
    <w:rsid w:val="00AB52BC"/>
    <w:rsid w:val="00AB556E"/>
    <w:rsid w:val="00AB559C"/>
    <w:rsid w:val="00AB56DA"/>
    <w:rsid w:val="00AB585C"/>
    <w:rsid w:val="00AB5C58"/>
    <w:rsid w:val="00AB6047"/>
    <w:rsid w:val="00AB63FC"/>
    <w:rsid w:val="00AB65A4"/>
    <w:rsid w:val="00AB68AC"/>
    <w:rsid w:val="00AB6B5F"/>
    <w:rsid w:val="00AB6C5F"/>
    <w:rsid w:val="00AB6E98"/>
    <w:rsid w:val="00AB75F9"/>
    <w:rsid w:val="00AB7CDF"/>
    <w:rsid w:val="00AB7E32"/>
    <w:rsid w:val="00AB7F9C"/>
    <w:rsid w:val="00AC02AE"/>
    <w:rsid w:val="00AC0377"/>
    <w:rsid w:val="00AC106B"/>
    <w:rsid w:val="00AC18C7"/>
    <w:rsid w:val="00AC1ECD"/>
    <w:rsid w:val="00AC1F1A"/>
    <w:rsid w:val="00AC205E"/>
    <w:rsid w:val="00AC2F27"/>
    <w:rsid w:val="00AC323D"/>
    <w:rsid w:val="00AC3593"/>
    <w:rsid w:val="00AC3768"/>
    <w:rsid w:val="00AC4695"/>
    <w:rsid w:val="00AC4E4D"/>
    <w:rsid w:val="00AC4E5A"/>
    <w:rsid w:val="00AC5907"/>
    <w:rsid w:val="00AC5AC9"/>
    <w:rsid w:val="00AC5BCF"/>
    <w:rsid w:val="00AC5CEC"/>
    <w:rsid w:val="00AC5D79"/>
    <w:rsid w:val="00AC5EFB"/>
    <w:rsid w:val="00AC606D"/>
    <w:rsid w:val="00AC667B"/>
    <w:rsid w:val="00AC67E0"/>
    <w:rsid w:val="00AC6F90"/>
    <w:rsid w:val="00AC7198"/>
    <w:rsid w:val="00AC73CF"/>
    <w:rsid w:val="00AC7831"/>
    <w:rsid w:val="00AD00CE"/>
    <w:rsid w:val="00AD0E86"/>
    <w:rsid w:val="00AD226C"/>
    <w:rsid w:val="00AD3051"/>
    <w:rsid w:val="00AD3060"/>
    <w:rsid w:val="00AD3FEA"/>
    <w:rsid w:val="00AD4645"/>
    <w:rsid w:val="00AD498B"/>
    <w:rsid w:val="00AD49B1"/>
    <w:rsid w:val="00AD5332"/>
    <w:rsid w:val="00AD5A51"/>
    <w:rsid w:val="00AD5CE8"/>
    <w:rsid w:val="00AD5DD8"/>
    <w:rsid w:val="00AD5F99"/>
    <w:rsid w:val="00AD67EE"/>
    <w:rsid w:val="00AD68C5"/>
    <w:rsid w:val="00AD69D2"/>
    <w:rsid w:val="00AD6B82"/>
    <w:rsid w:val="00AD6BE3"/>
    <w:rsid w:val="00AD7160"/>
    <w:rsid w:val="00AE06AA"/>
    <w:rsid w:val="00AE08C0"/>
    <w:rsid w:val="00AE0F99"/>
    <w:rsid w:val="00AE12C9"/>
    <w:rsid w:val="00AE1475"/>
    <w:rsid w:val="00AE172E"/>
    <w:rsid w:val="00AE1A54"/>
    <w:rsid w:val="00AE23A7"/>
    <w:rsid w:val="00AE2991"/>
    <w:rsid w:val="00AE2A75"/>
    <w:rsid w:val="00AE2FEC"/>
    <w:rsid w:val="00AE308D"/>
    <w:rsid w:val="00AE3E9A"/>
    <w:rsid w:val="00AE45A0"/>
    <w:rsid w:val="00AE4D5E"/>
    <w:rsid w:val="00AE4E0F"/>
    <w:rsid w:val="00AE4FF6"/>
    <w:rsid w:val="00AE503D"/>
    <w:rsid w:val="00AE5251"/>
    <w:rsid w:val="00AE5717"/>
    <w:rsid w:val="00AE58D9"/>
    <w:rsid w:val="00AE5FA8"/>
    <w:rsid w:val="00AE6397"/>
    <w:rsid w:val="00AE700D"/>
    <w:rsid w:val="00AE7054"/>
    <w:rsid w:val="00AE7CDA"/>
    <w:rsid w:val="00AE7F77"/>
    <w:rsid w:val="00AF0028"/>
    <w:rsid w:val="00AF06A2"/>
    <w:rsid w:val="00AF08F9"/>
    <w:rsid w:val="00AF0CF9"/>
    <w:rsid w:val="00AF0EA3"/>
    <w:rsid w:val="00AF18F1"/>
    <w:rsid w:val="00AF19FD"/>
    <w:rsid w:val="00AF209F"/>
    <w:rsid w:val="00AF2877"/>
    <w:rsid w:val="00AF29E0"/>
    <w:rsid w:val="00AF2AD0"/>
    <w:rsid w:val="00AF2BF8"/>
    <w:rsid w:val="00AF2D13"/>
    <w:rsid w:val="00AF2F58"/>
    <w:rsid w:val="00AF31C2"/>
    <w:rsid w:val="00AF397F"/>
    <w:rsid w:val="00AF3C05"/>
    <w:rsid w:val="00AF3F79"/>
    <w:rsid w:val="00AF48F2"/>
    <w:rsid w:val="00AF4949"/>
    <w:rsid w:val="00AF53ED"/>
    <w:rsid w:val="00AF5B6C"/>
    <w:rsid w:val="00AF5E95"/>
    <w:rsid w:val="00AF605A"/>
    <w:rsid w:val="00AF637B"/>
    <w:rsid w:val="00AF6446"/>
    <w:rsid w:val="00AF6608"/>
    <w:rsid w:val="00AF687D"/>
    <w:rsid w:val="00AF6926"/>
    <w:rsid w:val="00AF7200"/>
    <w:rsid w:val="00AF786C"/>
    <w:rsid w:val="00AF7974"/>
    <w:rsid w:val="00AF7E46"/>
    <w:rsid w:val="00B00E9A"/>
    <w:rsid w:val="00B01511"/>
    <w:rsid w:val="00B01712"/>
    <w:rsid w:val="00B01764"/>
    <w:rsid w:val="00B017EA"/>
    <w:rsid w:val="00B01A38"/>
    <w:rsid w:val="00B01D21"/>
    <w:rsid w:val="00B01E75"/>
    <w:rsid w:val="00B023F3"/>
    <w:rsid w:val="00B02790"/>
    <w:rsid w:val="00B0308D"/>
    <w:rsid w:val="00B0351B"/>
    <w:rsid w:val="00B03677"/>
    <w:rsid w:val="00B03EB0"/>
    <w:rsid w:val="00B044D8"/>
    <w:rsid w:val="00B0451C"/>
    <w:rsid w:val="00B04668"/>
    <w:rsid w:val="00B05257"/>
    <w:rsid w:val="00B05783"/>
    <w:rsid w:val="00B05968"/>
    <w:rsid w:val="00B0598F"/>
    <w:rsid w:val="00B05BDC"/>
    <w:rsid w:val="00B05D08"/>
    <w:rsid w:val="00B05E3C"/>
    <w:rsid w:val="00B06661"/>
    <w:rsid w:val="00B06A42"/>
    <w:rsid w:val="00B07046"/>
    <w:rsid w:val="00B0756B"/>
    <w:rsid w:val="00B0763E"/>
    <w:rsid w:val="00B102C7"/>
    <w:rsid w:val="00B10360"/>
    <w:rsid w:val="00B10624"/>
    <w:rsid w:val="00B107E4"/>
    <w:rsid w:val="00B11089"/>
    <w:rsid w:val="00B11366"/>
    <w:rsid w:val="00B11509"/>
    <w:rsid w:val="00B11AA4"/>
    <w:rsid w:val="00B11B36"/>
    <w:rsid w:val="00B12317"/>
    <w:rsid w:val="00B12518"/>
    <w:rsid w:val="00B125D6"/>
    <w:rsid w:val="00B126DF"/>
    <w:rsid w:val="00B12AFB"/>
    <w:rsid w:val="00B12CDB"/>
    <w:rsid w:val="00B1303C"/>
    <w:rsid w:val="00B132C9"/>
    <w:rsid w:val="00B135C1"/>
    <w:rsid w:val="00B13611"/>
    <w:rsid w:val="00B14AFB"/>
    <w:rsid w:val="00B14F93"/>
    <w:rsid w:val="00B154C5"/>
    <w:rsid w:val="00B157A7"/>
    <w:rsid w:val="00B15C05"/>
    <w:rsid w:val="00B15DF0"/>
    <w:rsid w:val="00B162A1"/>
    <w:rsid w:val="00B16502"/>
    <w:rsid w:val="00B1656D"/>
    <w:rsid w:val="00B168CE"/>
    <w:rsid w:val="00B16B33"/>
    <w:rsid w:val="00B16EEB"/>
    <w:rsid w:val="00B173DB"/>
    <w:rsid w:val="00B17413"/>
    <w:rsid w:val="00B17C45"/>
    <w:rsid w:val="00B17E38"/>
    <w:rsid w:val="00B20588"/>
    <w:rsid w:val="00B2084E"/>
    <w:rsid w:val="00B209E6"/>
    <w:rsid w:val="00B20A9C"/>
    <w:rsid w:val="00B211FD"/>
    <w:rsid w:val="00B21F35"/>
    <w:rsid w:val="00B22011"/>
    <w:rsid w:val="00B2274F"/>
    <w:rsid w:val="00B23015"/>
    <w:rsid w:val="00B2355D"/>
    <w:rsid w:val="00B236CB"/>
    <w:rsid w:val="00B24468"/>
    <w:rsid w:val="00B244C5"/>
    <w:rsid w:val="00B2484D"/>
    <w:rsid w:val="00B248CD"/>
    <w:rsid w:val="00B24EE5"/>
    <w:rsid w:val="00B255A6"/>
    <w:rsid w:val="00B255B4"/>
    <w:rsid w:val="00B256B9"/>
    <w:rsid w:val="00B25841"/>
    <w:rsid w:val="00B2598B"/>
    <w:rsid w:val="00B25C6A"/>
    <w:rsid w:val="00B26209"/>
    <w:rsid w:val="00B26270"/>
    <w:rsid w:val="00B263C6"/>
    <w:rsid w:val="00B265D3"/>
    <w:rsid w:val="00B26E4C"/>
    <w:rsid w:val="00B2751E"/>
    <w:rsid w:val="00B279B3"/>
    <w:rsid w:val="00B27A35"/>
    <w:rsid w:val="00B27CD2"/>
    <w:rsid w:val="00B27E12"/>
    <w:rsid w:val="00B307E6"/>
    <w:rsid w:val="00B311F6"/>
    <w:rsid w:val="00B315C9"/>
    <w:rsid w:val="00B317A1"/>
    <w:rsid w:val="00B31859"/>
    <w:rsid w:val="00B31975"/>
    <w:rsid w:val="00B32264"/>
    <w:rsid w:val="00B32D8B"/>
    <w:rsid w:val="00B32DE0"/>
    <w:rsid w:val="00B330E4"/>
    <w:rsid w:val="00B34545"/>
    <w:rsid w:val="00B34811"/>
    <w:rsid w:val="00B3523E"/>
    <w:rsid w:val="00B357D0"/>
    <w:rsid w:val="00B35A0C"/>
    <w:rsid w:val="00B35F57"/>
    <w:rsid w:val="00B36ABA"/>
    <w:rsid w:val="00B36ACA"/>
    <w:rsid w:val="00B3708A"/>
    <w:rsid w:val="00B373B5"/>
    <w:rsid w:val="00B37B0B"/>
    <w:rsid w:val="00B402E3"/>
    <w:rsid w:val="00B40809"/>
    <w:rsid w:val="00B41803"/>
    <w:rsid w:val="00B41AC7"/>
    <w:rsid w:val="00B42092"/>
    <w:rsid w:val="00B42119"/>
    <w:rsid w:val="00B4241D"/>
    <w:rsid w:val="00B42823"/>
    <w:rsid w:val="00B42E67"/>
    <w:rsid w:val="00B42FDD"/>
    <w:rsid w:val="00B43F6C"/>
    <w:rsid w:val="00B443C0"/>
    <w:rsid w:val="00B444C6"/>
    <w:rsid w:val="00B449E5"/>
    <w:rsid w:val="00B44F2B"/>
    <w:rsid w:val="00B4532D"/>
    <w:rsid w:val="00B455AD"/>
    <w:rsid w:val="00B45EC0"/>
    <w:rsid w:val="00B46076"/>
    <w:rsid w:val="00B462A6"/>
    <w:rsid w:val="00B46610"/>
    <w:rsid w:val="00B466B9"/>
    <w:rsid w:val="00B466E1"/>
    <w:rsid w:val="00B4681A"/>
    <w:rsid w:val="00B47301"/>
    <w:rsid w:val="00B478F9"/>
    <w:rsid w:val="00B47F15"/>
    <w:rsid w:val="00B5011E"/>
    <w:rsid w:val="00B5070F"/>
    <w:rsid w:val="00B512BF"/>
    <w:rsid w:val="00B51436"/>
    <w:rsid w:val="00B51B1E"/>
    <w:rsid w:val="00B5230A"/>
    <w:rsid w:val="00B523CA"/>
    <w:rsid w:val="00B52901"/>
    <w:rsid w:val="00B52AFC"/>
    <w:rsid w:val="00B52BAF"/>
    <w:rsid w:val="00B531D1"/>
    <w:rsid w:val="00B538B2"/>
    <w:rsid w:val="00B53E07"/>
    <w:rsid w:val="00B543C2"/>
    <w:rsid w:val="00B54629"/>
    <w:rsid w:val="00B54FC3"/>
    <w:rsid w:val="00B552B7"/>
    <w:rsid w:val="00B5572B"/>
    <w:rsid w:val="00B56106"/>
    <w:rsid w:val="00B56AE5"/>
    <w:rsid w:val="00B5723A"/>
    <w:rsid w:val="00B57294"/>
    <w:rsid w:val="00B57308"/>
    <w:rsid w:val="00B575F2"/>
    <w:rsid w:val="00B57BEC"/>
    <w:rsid w:val="00B6030F"/>
    <w:rsid w:val="00B608D4"/>
    <w:rsid w:val="00B60C0E"/>
    <w:rsid w:val="00B60E20"/>
    <w:rsid w:val="00B611A3"/>
    <w:rsid w:val="00B613DD"/>
    <w:rsid w:val="00B619F7"/>
    <w:rsid w:val="00B61F8D"/>
    <w:rsid w:val="00B622EA"/>
    <w:rsid w:val="00B6255E"/>
    <w:rsid w:val="00B62BDD"/>
    <w:rsid w:val="00B62D92"/>
    <w:rsid w:val="00B63941"/>
    <w:rsid w:val="00B63A1F"/>
    <w:rsid w:val="00B63AAF"/>
    <w:rsid w:val="00B64049"/>
    <w:rsid w:val="00B64185"/>
    <w:rsid w:val="00B64719"/>
    <w:rsid w:val="00B64788"/>
    <w:rsid w:val="00B647D7"/>
    <w:rsid w:val="00B6498D"/>
    <w:rsid w:val="00B6511E"/>
    <w:rsid w:val="00B651C6"/>
    <w:rsid w:val="00B65376"/>
    <w:rsid w:val="00B65418"/>
    <w:rsid w:val="00B65481"/>
    <w:rsid w:val="00B657AD"/>
    <w:rsid w:val="00B65D30"/>
    <w:rsid w:val="00B65D9D"/>
    <w:rsid w:val="00B664E1"/>
    <w:rsid w:val="00B66AD4"/>
    <w:rsid w:val="00B66B13"/>
    <w:rsid w:val="00B673C8"/>
    <w:rsid w:val="00B6797E"/>
    <w:rsid w:val="00B67E40"/>
    <w:rsid w:val="00B67ECD"/>
    <w:rsid w:val="00B70A11"/>
    <w:rsid w:val="00B70C38"/>
    <w:rsid w:val="00B70E4B"/>
    <w:rsid w:val="00B70E90"/>
    <w:rsid w:val="00B715B5"/>
    <w:rsid w:val="00B71C46"/>
    <w:rsid w:val="00B71E5D"/>
    <w:rsid w:val="00B72119"/>
    <w:rsid w:val="00B7237D"/>
    <w:rsid w:val="00B726E9"/>
    <w:rsid w:val="00B730A3"/>
    <w:rsid w:val="00B73359"/>
    <w:rsid w:val="00B74625"/>
    <w:rsid w:val="00B74698"/>
    <w:rsid w:val="00B747A2"/>
    <w:rsid w:val="00B74C13"/>
    <w:rsid w:val="00B74F32"/>
    <w:rsid w:val="00B75212"/>
    <w:rsid w:val="00B752C1"/>
    <w:rsid w:val="00B7579D"/>
    <w:rsid w:val="00B758FC"/>
    <w:rsid w:val="00B75DA9"/>
    <w:rsid w:val="00B76112"/>
    <w:rsid w:val="00B7621D"/>
    <w:rsid w:val="00B76474"/>
    <w:rsid w:val="00B767BC"/>
    <w:rsid w:val="00B76D52"/>
    <w:rsid w:val="00B776AE"/>
    <w:rsid w:val="00B7BDC8"/>
    <w:rsid w:val="00B801BC"/>
    <w:rsid w:val="00B80DBC"/>
    <w:rsid w:val="00B810B6"/>
    <w:rsid w:val="00B8123F"/>
    <w:rsid w:val="00B817C9"/>
    <w:rsid w:val="00B81B43"/>
    <w:rsid w:val="00B81B84"/>
    <w:rsid w:val="00B81F2A"/>
    <w:rsid w:val="00B822A2"/>
    <w:rsid w:val="00B82E4B"/>
    <w:rsid w:val="00B83926"/>
    <w:rsid w:val="00B83978"/>
    <w:rsid w:val="00B83A57"/>
    <w:rsid w:val="00B84181"/>
    <w:rsid w:val="00B8487C"/>
    <w:rsid w:val="00B84BF7"/>
    <w:rsid w:val="00B84D4B"/>
    <w:rsid w:val="00B84E44"/>
    <w:rsid w:val="00B84EDF"/>
    <w:rsid w:val="00B8510D"/>
    <w:rsid w:val="00B8540D"/>
    <w:rsid w:val="00B8543C"/>
    <w:rsid w:val="00B854A1"/>
    <w:rsid w:val="00B85D58"/>
    <w:rsid w:val="00B85EC0"/>
    <w:rsid w:val="00B861F3"/>
    <w:rsid w:val="00B86B26"/>
    <w:rsid w:val="00B86DD2"/>
    <w:rsid w:val="00B86E61"/>
    <w:rsid w:val="00B87014"/>
    <w:rsid w:val="00B879F3"/>
    <w:rsid w:val="00B90035"/>
    <w:rsid w:val="00B90080"/>
    <w:rsid w:val="00B90428"/>
    <w:rsid w:val="00B907F8"/>
    <w:rsid w:val="00B90E5F"/>
    <w:rsid w:val="00B91A13"/>
    <w:rsid w:val="00B92820"/>
    <w:rsid w:val="00B92A5F"/>
    <w:rsid w:val="00B9301E"/>
    <w:rsid w:val="00B93531"/>
    <w:rsid w:val="00B93791"/>
    <w:rsid w:val="00B93CD0"/>
    <w:rsid w:val="00B942D0"/>
    <w:rsid w:val="00B94C11"/>
    <w:rsid w:val="00B95269"/>
    <w:rsid w:val="00B95562"/>
    <w:rsid w:val="00B955E5"/>
    <w:rsid w:val="00B95652"/>
    <w:rsid w:val="00B958B3"/>
    <w:rsid w:val="00B968A0"/>
    <w:rsid w:val="00B96AA4"/>
    <w:rsid w:val="00B96B9F"/>
    <w:rsid w:val="00B96CFC"/>
    <w:rsid w:val="00B971C2"/>
    <w:rsid w:val="00B9734E"/>
    <w:rsid w:val="00B97C8A"/>
    <w:rsid w:val="00B97D6D"/>
    <w:rsid w:val="00BA01E4"/>
    <w:rsid w:val="00BA0517"/>
    <w:rsid w:val="00BA0EE7"/>
    <w:rsid w:val="00BA10D3"/>
    <w:rsid w:val="00BA14A9"/>
    <w:rsid w:val="00BA1EA3"/>
    <w:rsid w:val="00BA305C"/>
    <w:rsid w:val="00BA386F"/>
    <w:rsid w:val="00BA3947"/>
    <w:rsid w:val="00BA4A9E"/>
    <w:rsid w:val="00BA4CD2"/>
    <w:rsid w:val="00BA4E35"/>
    <w:rsid w:val="00BA5266"/>
    <w:rsid w:val="00BA5344"/>
    <w:rsid w:val="00BA5846"/>
    <w:rsid w:val="00BA5BDA"/>
    <w:rsid w:val="00BA6065"/>
    <w:rsid w:val="00BA6A1E"/>
    <w:rsid w:val="00BA6FBD"/>
    <w:rsid w:val="00BA7004"/>
    <w:rsid w:val="00BA7218"/>
    <w:rsid w:val="00BA7661"/>
    <w:rsid w:val="00BA774F"/>
    <w:rsid w:val="00BA7CAB"/>
    <w:rsid w:val="00BA7F9F"/>
    <w:rsid w:val="00BB02FA"/>
    <w:rsid w:val="00BB0C01"/>
    <w:rsid w:val="00BB0CD1"/>
    <w:rsid w:val="00BB12B5"/>
    <w:rsid w:val="00BB1D08"/>
    <w:rsid w:val="00BB1E91"/>
    <w:rsid w:val="00BB249F"/>
    <w:rsid w:val="00BB3D16"/>
    <w:rsid w:val="00BB3E51"/>
    <w:rsid w:val="00BB3F11"/>
    <w:rsid w:val="00BB4002"/>
    <w:rsid w:val="00BB49D9"/>
    <w:rsid w:val="00BB59F9"/>
    <w:rsid w:val="00BB5E05"/>
    <w:rsid w:val="00BB5E43"/>
    <w:rsid w:val="00BB60BB"/>
    <w:rsid w:val="00BB6F5C"/>
    <w:rsid w:val="00BB7392"/>
    <w:rsid w:val="00BB73CE"/>
    <w:rsid w:val="00BB751C"/>
    <w:rsid w:val="00BB7CEF"/>
    <w:rsid w:val="00BC0248"/>
    <w:rsid w:val="00BC0282"/>
    <w:rsid w:val="00BC09F9"/>
    <w:rsid w:val="00BC0A16"/>
    <w:rsid w:val="00BC0B27"/>
    <w:rsid w:val="00BC0DE6"/>
    <w:rsid w:val="00BC10E6"/>
    <w:rsid w:val="00BC1968"/>
    <w:rsid w:val="00BC1A3D"/>
    <w:rsid w:val="00BC1B0C"/>
    <w:rsid w:val="00BC1C31"/>
    <w:rsid w:val="00BC204F"/>
    <w:rsid w:val="00BC33D9"/>
    <w:rsid w:val="00BC4820"/>
    <w:rsid w:val="00BC48A1"/>
    <w:rsid w:val="00BC5919"/>
    <w:rsid w:val="00BC592B"/>
    <w:rsid w:val="00BC5FB0"/>
    <w:rsid w:val="00BC604E"/>
    <w:rsid w:val="00BC659E"/>
    <w:rsid w:val="00BC67D2"/>
    <w:rsid w:val="00BC7738"/>
    <w:rsid w:val="00BC7802"/>
    <w:rsid w:val="00BC7C0A"/>
    <w:rsid w:val="00BD00B0"/>
    <w:rsid w:val="00BD0136"/>
    <w:rsid w:val="00BD0649"/>
    <w:rsid w:val="00BD088B"/>
    <w:rsid w:val="00BD0E17"/>
    <w:rsid w:val="00BD1170"/>
    <w:rsid w:val="00BD11F7"/>
    <w:rsid w:val="00BD1255"/>
    <w:rsid w:val="00BD1992"/>
    <w:rsid w:val="00BD1A36"/>
    <w:rsid w:val="00BD1BD3"/>
    <w:rsid w:val="00BD1E67"/>
    <w:rsid w:val="00BD2722"/>
    <w:rsid w:val="00BD2EFE"/>
    <w:rsid w:val="00BD3094"/>
    <w:rsid w:val="00BD338D"/>
    <w:rsid w:val="00BD3771"/>
    <w:rsid w:val="00BD3812"/>
    <w:rsid w:val="00BD39C7"/>
    <w:rsid w:val="00BD465C"/>
    <w:rsid w:val="00BD4903"/>
    <w:rsid w:val="00BD4A06"/>
    <w:rsid w:val="00BD4B98"/>
    <w:rsid w:val="00BD572D"/>
    <w:rsid w:val="00BD592C"/>
    <w:rsid w:val="00BD5963"/>
    <w:rsid w:val="00BD59C8"/>
    <w:rsid w:val="00BD604D"/>
    <w:rsid w:val="00BD64DC"/>
    <w:rsid w:val="00BD691B"/>
    <w:rsid w:val="00BD6C2C"/>
    <w:rsid w:val="00BD708E"/>
    <w:rsid w:val="00BD73E2"/>
    <w:rsid w:val="00BE035F"/>
    <w:rsid w:val="00BE05DA"/>
    <w:rsid w:val="00BE079B"/>
    <w:rsid w:val="00BE11B0"/>
    <w:rsid w:val="00BE148C"/>
    <w:rsid w:val="00BE14AA"/>
    <w:rsid w:val="00BE17E2"/>
    <w:rsid w:val="00BE1975"/>
    <w:rsid w:val="00BE1CAE"/>
    <w:rsid w:val="00BE1DAF"/>
    <w:rsid w:val="00BE1E29"/>
    <w:rsid w:val="00BE25AF"/>
    <w:rsid w:val="00BE27F0"/>
    <w:rsid w:val="00BE31F4"/>
    <w:rsid w:val="00BE3D8F"/>
    <w:rsid w:val="00BE4121"/>
    <w:rsid w:val="00BE4235"/>
    <w:rsid w:val="00BE42B4"/>
    <w:rsid w:val="00BE4808"/>
    <w:rsid w:val="00BE4D71"/>
    <w:rsid w:val="00BE5C4F"/>
    <w:rsid w:val="00BE5DE3"/>
    <w:rsid w:val="00BE5F4D"/>
    <w:rsid w:val="00BE611F"/>
    <w:rsid w:val="00BE62F3"/>
    <w:rsid w:val="00BE665A"/>
    <w:rsid w:val="00BE6665"/>
    <w:rsid w:val="00BE6901"/>
    <w:rsid w:val="00BE698F"/>
    <w:rsid w:val="00BE6F8C"/>
    <w:rsid w:val="00BE6FEA"/>
    <w:rsid w:val="00BE71A3"/>
    <w:rsid w:val="00BE731A"/>
    <w:rsid w:val="00BE73E5"/>
    <w:rsid w:val="00BE753E"/>
    <w:rsid w:val="00BE78D8"/>
    <w:rsid w:val="00BE7A1A"/>
    <w:rsid w:val="00BF0150"/>
    <w:rsid w:val="00BF0DA8"/>
    <w:rsid w:val="00BF112C"/>
    <w:rsid w:val="00BF11F2"/>
    <w:rsid w:val="00BF1986"/>
    <w:rsid w:val="00BF19A8"/>
    <w:rsid w:val="00BF1E11"/>
    <w:rsid w:val="00BF2833"/>
    <w:rsid w:val="00BF29D8"/>
    <w:rsid w:val="00BF2CDF"/>
    <w:rsid w:val="00BF2DF6"/>
    <w:rsid w:val="00BF2FFB"/>
    <w:rsid w:val="00BF3044"/>
    <w:rsid w:val="00BF3689"/>
    <w:rsid w:val="00BF3E26"/>
    <w:rsid w:val="00BF438D"/>
    <w:rsid w:val="00BF4796"/>
    <w:rsid w:val="00BF49F5"/>
    <w:rsid w:val="00BF4A0B"/>
    <w:rsid w:val="00BF4A52"/>
    <w:rsid w:val="00BF4A6D"/>
    <w:rsid w:val="00BF4AC2"/>
    <w:rsid w:val="00BF50D4"/>
    <w:rsid w:val="00BF5D8D"/>
    <w:rsid w:val="00BF6A28"/>
    <w:rsid w:val="00BF6B40"/>
    <w:rsid w:val="00BF6C7C"/>
    <w:rsid w:val="00BF6D87"/>
    <w:rsid w:val="00BF6F3A"/>
    <w:rsid w:val="00BF785D"/>
    <w:rsid w:val="00BF79B7"/>
    <w:rsid w:val="00BF7AA0"/>
    <w:rsid w:val="00BF7AD3"/>
    <w:rsid w:val="00C002E9"/>
    <w:rsid w:val="00C003E4"/>
    <w:rsid w:val="00C004B9"/>
    <w:rsid w:val="00C004D3"/>
    <w:rsid w:val="00C00C57"/>
    <w:rsid w:val="00C01166"/>
    <w:rsid w:val="00C014F7"/>
    <w:rsid w:val="00C01D97"/>
    <w:rsid w:val="00C01E1E"/>
    <w:rsid w:val="00C01F44"/>
    <w:rsid w:val="00C01F80"/>
    <w:rsid w:val="00C02459"/>
    <w:rsid w:val="00C024E5"/>
    <w:rsid w:val="00C02585"/>
    <w:rsid w:val="00C027C9"/>
    <w:rsid w:val="00C0319A"/>
    <w:rsid w:val="00C0342E"/>
    <w:rsid w:val="00C04277"/>
    <w:rsid w:val="00C042F3"/>
    <w:rsid w:val="00C0464E"/>
    <w:rsid w:val="00C0532E"/>
    <w:rsid w:val="00C05935"/>
    <w:rsid w:val="00C0601C"/>
    <w:rsid w:val="00C06A5F"/>
    <w:rsid w:val="00C06AF9"/>
    <w:rsid w:val="00C06C17"/>
    <w:rsid w:val="00C06C8F"/>
    <w:rsid w:val="00C072AF"/>
    <w:rsid w:val="00C07417"/>
    <w:rsid w:val="00C07563"/>
    <w:rsid w:val="00C0770D"/>
    <w:rsid w:val="00C07938"/>
    <w:rsid w:val="00C100F8"/>
    <w:rsid w:val="00C1054B"/>
    <w:rsid w:val="00C1123B"/>
    <w:rsid w:val="00C118DA"/>
    <w:rsid w:val="00C11EB7"/>
    <w:rsid w:val="00C11FF2"/>
    <w:rsid w:val="00C1281C"/>
    <w:rsid w:val="00C12DF1"/>
    <w:rsid w:val="00C133EB"/>
    <w:rsid w:val="00C13A55"/>
    <w:rsid w:val="00C13D1B"/>
    <w:rsid w:val="00C13F1E"/>
    <w:rsid w:val="00C1411C"/>
    <w:rsid w:val="00C14639"/>
    <w:rsid w:val="00C1486C"/>
    <w:rsid w:val="00C14B5E"/>
    <w:rsid w:val="00C14EAB"/>
    <w:rsid w:val="00C15040"/>
    <w:rsid w:val="00C15812"/>
    <w:rsid w:val="00C15B5C"/>
    <w:rsid w:val="00C162FB"/>
    <w:rsid w:val="00C164F7"/>
    <w:rsid w:val="00C16721"/>
    <w:rsid w:val="00C1692C"/>
    <w:rsid w:val="00C16ACB"/>
    <w:rsid w:val="00C16CBC"/>
    <w:rsid w:val="00C174E0"/>
    <w:rsid w:val="00C17E1B"/>
    <w:rsid w:val="00C200B4"/>
    <w:rsid w:val="00C2032B"/>
    <w:rsid w:val="00C20541"/>
    <w:rsid w:val="00C20B99"/>
    <w:rsid w:val="00C218D6"/>
    <w:rsid w:val="00C219CC"/>
    <w:rsid w:val="00C21AE3"/>
    <w:rsid w:val="00C21B55"/>
    <w:rsid w:val="00C21BA2"/>
    <w:rsid w:val="00C21E27"/>
    <w:rsid w:val="00C24613"/>
    <w:rsid w:val="00C24823"/>
    <w:rsid w:val="00C24A35"/>
    <w:rsid w:val="00C25283"/>
    <w:rsid w:val="00C25500"/>
    <w:rsid w:val="00C2589C"/>
    <w:rsid w:val="00C258AE"/>
    <w:rsid w:val="00C2648D"/>
    <w:rsid w:val="00C26869"/>
    <w:rsid w:val="00C2706A"/>
    <w:rsid w:val="00C27537"/>
    <w:rsid w:val="00C27DCA"/>
    <w:rsid w:val="00C3073A"/>
    <w:rsid w:val="00C30B94"/>
    <w:rsid w:val="00C30C94"/>
    <w:rsid w:val="00C30E12"/>
    <w:rsid w:val="00C314CF"/>
    <w:rsid w:val="00C31BC7"/>
    <w:rsid w:val="00C32069"/>
    <w:rsid w:val="00C326D1"/>
    <w:rsid w:val="00C3308D"/>
    <w:rsid w:val="00C332FA"/>
    <w:rsid w:val="00C33303"/>
    <w:rsid w:val="00C33373"/>
    <w:rsid w:val="00C335AA"/>
    <w:rsid w:val="00C33870"/>
    <w:rsid w:val="00C3393E"/>
    <w:rsid w:val="00C34245"/>
    <w:rsid w:val="00C34CFE"/>
    <w:rsid w:val="00C34EF0"/>
    <w:rsid w:val="00C3519B"/>
    <w:rsid w:val="00C35EEA"/>
    <w:rsid w:val="00C35F6C"/>
    <w:rsid w:val="00C36165"/>
    <w:rsid w:val="00C361CA"/>
    <w:rsid w:val="00C36410"/>
    <w:rsid w:val="00C3670E"/>
    <w:rsid w:val="00C368DC"/>
    <w:rsid w:val="00C36A01"/>
    <w:rsid w:val="00C36F00"/>
    <w:rsid w:val="00C37323"/>
    <w:rsid w:val="00C3755B"/>
    <w:rsid w:val="00C37611"/>
    <w:rsid w:val="00C37842"/>
    <w:rsid w:val="00C378C4"/>
    <w:rsid w:val="00C37A21"/>
    <w:rsid w:val="00C37A40"/>
    <w:rsid w:val="00C37BD1"/>
    <w:rsid w:val="00C37E3D"/>
    <w:rsid w:val="00C37E88"/>
    <w:rsid w:val="00C403BB"/>
    <w:rsid w:val="00C40B17"/>
    <w:rsid w:val="00C40E73"/>
    <w:rsid w:val="00C40E88"/>
    <w:rsid w:val="00C40F5B"/>
    <w:rsid w:val="00C41008"/>
    <w:rsid w:val="00C413A4"/>
    <w:rsid w:val="00C41D3C"/>
    <w:rsid w:val="00C41FCA"/>
    <w:rsid w:val="00C4206D"/>
    <w:rsid w:val="00C423E5"/>
    <w:rsid w:val="00C42554"/>
    <w:rsid w:val="00C42950"/>
    <w:rsid w:val="00C43FAC"/>
    <w:rsid w:val="00C44334"/>
    <w:rsid w:val="00C44BED"/>
    <w:rsid w:val="00C45008"/>
    <w:rsid w:val="00C45588"/>
    <w:rsid w:val="00C46B86"/>
    <w:rsid w:val="00C46CF9"/>
    <w:rsid w:val="00C46F04"/>
    <w:rsid w:val="00C46F33"/>
    <w:rsid w:val="00C473EB"/>
    <w:rsid w:val="00C477C5"/>
    <w:rsid w:val="00C510A6"/>
    <w:rsid w:val="00C512CD"/>
    <w:rsid w:val="00C51B68"/>
    <w:rsid w:val="00C52054"/>
    <w:rsid w:val="00C523B5"/>
    <w:rsid w:val="00C52468"/>
    <w:rsid w:val="00C5378C"/>
    <w:rsid w:val="00C53CD4"/>
    <w:rsid w:val="00C53D93"/>
    <w:rsid w:val="00C55E74"/>
    <w:rsid w:val="00C56831"/>
    <w:rsid w:val="00C56A8D"/>
    <w:rsid w:val="00C57677"/>
    <w:rsid w:val="00C60397"/>
    <w:rsid w:val="00C60A22"/>
    <w:rsid w:val="00C60A9F"/>
    <w:rsid w:val="00C60BA0"/>
    <w:rsid w:val="00C60C86"/>
    <w:rsid w:val="00C6125D"/>
    <w:rsid w:val="00C61314"/>
    <w:rsid w:val="00C61489"/>
    <w:rsid w:val="00C61977"/>
    <w:rsid w:val="00C61C49"/>
    <w:rsid w:val="00C6276F"/>
    <w:rsid w:val="00C62969"/>
    <w:rsid w:val="00C62CF6"/>
    <w:rsid w:val="00C62FBA"/>
    <w:rsid w:val="00C63528"/>
    <w:rsid w:val="00C63E6F"/>
    <w:rsid w:val="00C63FBE"/>
    <w:rsid w:val="00C64329"/>
    <w:rsid w:val="00C64426"/>
    <w:rsid w:val="00C6488D"/>
    <w:rsid w:val="00C64BF5"/>
    <w:rsid w:val="00C65082"/>
    <w:rsid w:val="00C6514A"/>
    <w:rsid w:val="00C651AF"/>
    <w:rsid w:val="00C655C7"/>
    <w:rsid w:val="00C65A5A"/>
    <w:rsid w:val="00C65CAC"/>
    <w:rsid w:val="00C65CE4"/>
    <w:rsid w:val="00C65FEB"/>
    <w:rsid w:val="00C663CC"/>
    <w:rsid w:val="00C6664F"/>
    <w:rsid w:val="00C669D1"/>
    <w:rsid w:val="00C66CA4"/>
    <w:rsid w:val="00C676F5"/>
    <w:rsid w:val="00C678E6"/>
    <w:rsid w:val="00C67EF3"/>
    <w:rsid w:val="00C67FE1"/>
    <w:rsid w:val="00C70101"/>
    <w:rsid w:val="00C70906"/>
    <w:rsid w:val="00C70AF9"/>
    <w:rsid w:val="00C70C03"/>
    <w:rsid w:val="00C717B8"/>
    <w:rsid w:val="00C71E3C"/>
    <w:rsid w:val="00C71F81"/>
    <w:rsid w:val="00C72072"/>
    <w:rsid w:val="00C720E5"/>
    <w:rsid w:val="00C725D9"/>
    <w:rsid w:val="00C72F6B"/>
    <w:rsid w:val="00C73138"/>
    <w:rsid w:val="00C7320F"/>
    <w:rsid w:val="00C73262"/>
    <w:rsid w:val="00C734D3"/>
    <w:rsid w:val="00C7350D"/>
    <w:rsid w:val="00C739D8"/>
    <w:rsid w:val="00C7444B"/>
    <w:rsid w:val="00C74A23"/>
    <w:rsid w:val="00C75082"/>
    <w:rsid w:val="00C75ADC"/>
    <w:rsid w:val="00C76558"/>
    <w:rsid w:val="00C765BA"/>
    <w:rsid w:val="00C76635"/>
    <w:rsid w:val="00C76869"/>
    <w:rsid w:val="00C76987"/>
    <w:rsid w:val="00C76F16"/>
    <w:rsid w:val="00C775FC"/>
    <w:rsid w:val="00C77867"/>
    <w:rsid w:val="00C77B8B"/>
    <w:rsid w:val="00C77D2F"/>
    <w:rsid w:val="00C77DF9"/>
    <w:rsid w:val="00C77E23"/>
    <w:rsid w:val="00C809C7"/>
    <w:rsid w:val="00C80FBF"/>
    <w:rsid w:val="00C812B4"/>
    <w:rsid w:val="00C814EA"/>
    <w:rsid w:val="00C815B8"/>
    <w:rsid w:val="00C81B43"/>
    <w:rsid w:val="00C82302"/>
    <w:rsid w:val="00C82E2F"/>
    <w:rsid w:val="00C8305F"/>
    <w:rsid w:val="00C8361C"/>
    <w:rsid w:val="00C83BA5"/>
    <w:rsid w:val="00C83C61"/>
    <w:rsid w:val="00C83D17"/>
    <w:rsid w:val="00C83FE1"/>
    <w:rsid w:val="00C8401E"/>
    <w:rsid w:val="00C85056"/>
    <w:rsid w:val="00C85946"/>
    <w:rsid w:val="00C86308"/>
    <w:rsid w:val="00C86EE1"/>
    <w:rsid w:val="00C87794"/>
    <w:rsid w:val="00C87C2B"/>
    <w:rsid w:val="00C9033C"/>
    <w:rsid w:val="00C906C4"/>
    <w:rsid w:val="00C90EBB"/>
    <w:rsid w:val="00C90EEC"/>
    <w:rsid w:val="00C912C9"/>
    <w:rsid w:val="00C918A0"/>
    <w:rsid w:val="00C91A2D"/>
    <w:rsid w:val="00C91DBF"/>
    <w:rsid w:val="00C91F78"/>
    <w:rsid w:val="00C92059"/>
    <w:rsid w:val="00C92925"/>
    <w:rsid w:val="00C92A10"/>
    <w:rsid w:val="00C92C82"/>
    <w:rsid w:val="00C92D83"/>
    <w:rsid w:val="00C9322C"/>
    <w:rsid w:val="00C939CC"/>
    <w:rsid w:val="00C93BFD"/>
    <w:rsid w:val="00C9470C"/>
    <w:rsid w:val="00C9552E"/>
    <w:rsid w:val="00C959A1"/>
    <w:rsid w:val="00C95A2E"/>
    <w:rsid w:val="00C95D45"/>
    <w:rsid w:val="00C979BC"/>
    <w:rsid w:val="00C97B1C"/>
    <w:rsid w:val="00C97C92"/>
    <w:rsid w:val="00C97DEA"/>
    <w:rsid w:val="00CA0267"/>
    <w:rsid w:val="00CA071C"/>
    <w:rsid w:val="00CA08C9"/>
    <w:rsid w:val="00CA1263"/>
    <w:rsid w:val="00CA175A"/>
    <w:rsid w:val="00CA1C1F"/>
    <w:rsid w:val="00CA1D34"/>
    <w:rsid w:val="00CA2271"/>
    <w:rsid w:val="00CA26C2"/>
    <w:rsid w:val="00CA2A4C"/>
    <w:rsid w:val="00CA3531"/>
    <w:rsid w:val="00CA3583"/>
    <w:rsid w:val="00CA399F"/>
    <w:rsid w:val="00CA3BFC"/>
    <w:rsid w:val="00CA3CFC"/>
    <w:rsid w:val="00CA3E00"/>
    <w:rsid w:val="00CA4207"/>
    <w:rsid w:val="00CA43F4"/>
    <w:rsid w:val="00CA47C0"/>
    <w:rsid w:val="00CA48D4"/>
    <w:rsid w:val="00CA4D8A"/>
    <w:rsid w:val="00CA4DA2"/>
    <w:rsid w:val="00CA50E6"/>
    <w:rsid w:val="00CA5DBB"/>
    <w:rsid w:val="00CA6197"/>
    <w:rsid w:val="00CA6B3B"/>
    <w:rsid w:val="00CA6BAD"/>
    <w:rsid w:val="00CA704E"/>
    <w:rsid w:val="00CA7F7F"/>
    <w:rsid w:val="00CB04F3"/>
    <w:rsid w:val="00CB07CA"/>
    <w:rsid w:val="00CB0902"/>
    <w:rsid w:val="00CB0AE1"/>
    <w:rsid w:val="00CB1341"/>
    <w:rsid w:val="00CB1C85"/>
    <w:rsid w:val="00CB2062"/>
    <w:rsid w:val="00CB21FA"/>
    <w:rsid w:val="00CB2557"/>
    <w:rsid w:val="00CB2699"/>
    <w:rsid w:val="00CB269E"/>
    <w:rsid w:val="00CB2779"/>
    <w:rsid w:val="00CB2B1D"/>
    <w:rsid w:val="00CB3041"/>
    <w:rsid w:val="00CB3755"/>
    <w:rsid w:val="00CB3CDC"/>
    <w:rsid w:val="00CB4068"/>
    <w:rsid w:val="00CB40D7"/>
    <w:rsid w:val="00CB4359"/>
    <w:rsid w:val="00CB466A"/>
    <w:rsid w:val="00CB517D"/>
    <w:rsid w:val="00CB5CC6"/>
    <w:rsid w:val="00CB6105"/>
    <w:rsid w:val="00CB61F1"/>
    <w:rsid w:val="00CB6B8A"/>
    <w:rsid w:val="00CB6EB4"/>
    <w:rsid w:val="00CB723E"/>
    <w:rsid w:val="00CB7FC3"/>
    <w:rsid w:val="00CC052A"/>
    <w:rsid w:val="00CC080D"/>
    <w:rsid w:val="00CC10A0"/>
    <w:rsid w:val="00CC173C"/>
    <w:rsid w:val="00CC1B5A"/>
    <w:rsid w:val="00CC228A"/>
    <w:rsid w:val="00CC24B8"/>
    <w:rsid w:val="00CC2AE6"/>
    <w:rsid w:val="00CC2E8F"/>
    <w:rsid w:val="00CC36EC"/>
    <w:rsid w:val="00CC4039"/>
    <w:rsid w:val="00CC4A71"/>
    <w:rsid w:val="00CC515F"/>
    <w:rsid w:val="00CC5580"/>
    <w:rsid w:val="00CC5B2B"/>
    <w:rsid w:val="00CC61C3"/>
    <w:rsid w:val="00CC635B"/>
    <w:rsid w:val="00CC6C60"/>
    <w:rsid w:val="00CC72CC"/>
    <w:rsid w:val="00CC7971"/>
    <w:rsid w:val="00CC7A4A"/>
    <w:rsid w:val="00CC7CE8"/>
    <w:rsid w:val="00CC7F8C"/>
    <w:rsid w:val="00CD002E"/>
    <w:rsid w:val="00CD0222"/>
    <w:rsid w:val="00CD059B"/>
    <w:rsid w:val="00CD0774"/>
    <w:rsid w:val="00CD0E4C"/>
    <w:rsid w:val="00CD0F5D"/>
    <w:rsid w:val="00CD10BA"/>
    <w:rsid w:val="00CD1738"/>
    <w:rsid w:val="00CD17DF"/>
    <w:rsid w:val="00CD1AA2"/>
    <w:rsid w:val="00CD1F85"/>
    <w:rsid w:val="00CD260C"/>
    <w:rsid w:val="00CD31A5"/>
    <w:rsid w:val="00CD3323"/>
    <w:rsid w:val="00CD36E5"/>
    <w:rsid w:val="00CD3762"/>
    <w:rsid w:val="00CD416D"/>
    <w:rsid w:val="00CD464B"/>
    <w:rsid w:val="00CD4C56"/>
    <w:rsid w:val="00CD4C72"/>
    <w:rsid w:val="00CD4DB0"/>
    <w:rsid w:val="00CD572F"/>
    <w:rsid w:val="00CD5FE7"/>
    <w:rsid w:val="00CD627C"/>
    <w:rsid w:val="00CD6BDC"/>
    <w:rsid w:val="00CD6E06"/>
    <w:rsid w:val="00CD6E6D"/>
    <w:rsid w:val="00CD73E7"/>
    <w:rsid w:val="00CD7F94"/>
    <w:rsid w:val="00CE0F62"/>
    <w:rsid w:val="00CE177E"/>
    <w:rsid w:val="00CE191B"/>
    <w:rsid w:val="00CE1A29"/>
    <w:rsid w:val="00CE1EFF"/>
    <w:rsid w:val="00CE20B7"/>
    <w:rsid w:val="00CE23D9"/>
    <w:rsid w:val="00CE2DF5"/>
    <w:rsid w:val="00CE2EA8"/>
    <w:rsid w:val="00CE3344"/>
    <w:rsid w:val="00CE34A2"/>
    <w:rsid w:val="00CE3606"/>
    <w:rsid w:val="00CE3AB5"/>
    <w:rsid w:val="00CE4272"/>
    <w:rsid w:val="00CE4AEB"/>
    <w:rsid w:val="00CE4EB1"/>
    <w:rsid w:val="00CE5020"/>
    <w:rsid w:val="00CE512D"/>
    <w:rsid w:val="00CE65E8"/>
    <w:rsid w:val="00CE678F"/>
    <w:rsid w:val="00CE6E43"/>
    <w:rsid w:val="00CE7A00"/>
    <w:rsid w:val="00CF019A"/>
    <w:rsid w:val="00CF0BBE"/>
    <w:rsid w:val="00CF0E21"/>
    <w:rsid w:val="00CF1430"/>
    <w:rsid w:val="00CF1949"/>
    <w:rsid w:val="00CF1EAF"/>
    <w:rsid w:val="00CF25AC"/>
    <w:rsid w:val="00CF3093"/>
    <w:rsid w:val="00CF3C5F"/>
    <w:rsid w:val="00CF4146"/>
    <w:rsid w:val="00CF473C"/>
    <w:rsid w:val="00CF48A3"/>
    <w:rsid w:val="00CF4BC8"/>
    <w:rsid w:val="00CF4D35"/>
    <w:rsid w:val="00CF5104"/>
    <w:rsid w:val="00CF5613"/>
    <w:rsid w:val="00CF564F"/>
    <w:rsid w:val="00CF567B"/>
    <w:rsid w:val="00CF5690"/>
    <w:rsid w:val="00CF5A3E"/>
    <w:rsid w:val="00CF5C4A"/>
    <w:rsid w:val="00CF5CCB"/>
    <w:rsid w:val="00CF5D15"/>
    <w:rsid w:val="00CF5DEB"/>
    <w:rsid w:val="00CF6356"/>
    <w:rsid w:val="00CF6A89"/>
    <w:rsid w:val="00CF6AE1"/>
    <w:rsid w:val="00CF6C0B"/>
    <w:rsid w:val="00CF6E9E"/>
    <w:rsid w:val="00CF732D"/>
    <w:rsid w:val="00CF77B2"/>
    <w:rsid w:val="00CF77D7"/>
    <w:rsid w:val="00CF7D7C"/>
    <w:rsid w:val="00D006E9"/>
    <w:rsid w:val="00D00A32"/>
    <w:rsid w:val="00D00ECA"/>
    <w:rsid w:val="00D01899"/>
    <w:rsid w:val="00D02619"/>
    <w:rsid w:val="00D0281E"/>
    <w:rsid w:val="00D029AE"/>
    <w:rsid w:val="00D0303D"/>
    <w:rsid w:val="00D0346E"/>
    <w:rsid w:val="00D03635"/>
    <w:rsid w:val="00D036A9"/>
    <w:rsid w:val="00D0387E"/>
    <w:rsid w:val="00D038F0"/>
    <w:rsid w:val="00D03B4A"/>
    <w:rsid w:val="00D03D5E"/>
    <w:rsid w:val="00D03D66"/>
    <w:rsid w:val="00D03E58"/>
    <w:rsid w:val="00D04097"/>
    <w:rsid w:val="00D04D28"/>
    <w:rsid w:val="00D053F9"/>
    <w:rsid w:val="00D055EE"/>
    <w:rsid w:val="00D05A36"/>
    <w:rsid w:val="00D05B42"/>
    <w:rsid w:val="00D05C73"/>
    <w:rsid w:val="00D0602B"/>
    <w:rsid w:val="00D06053"/>
    <w:rsid w:val="00D061D5"/>
    <w:rsid w:val="00D06215"/>
    <w:rsid w:val="00D0627D"/>
    <w:rsid w:val="00D06336"/>
    <w:rsid w:val="00D06806"/>
    <w:rsid w:val="00D06A77"/>
    <w:rsid w:val="00D0753D"/>
    <w:rsid w:val="00D07CFD"/>
    <w:rsid w:val="00D07F57"/>
    <w:rsid w:val="00D10047"/>
    <w:rsid w:val="00D101E2"/>
    <w:rsid w:val="00D10724"/>
    <w:rsid w:val="00D1087B"/>
    <w:rsid w:val="00D10F9D"/>
    <w:rsid w:val="00D11340"/>
    <w:rsid w:val="00D117D9"/>
    <w:rsid w:val="00D11864"/>
    <w:rsid w:val="00D11939"/>
    <w:rsid w:val="00D12286"/>
    <w:rsid w:val="00D130A9"/>
    <w:rsid w:val="00D135F3"/>
    <w:rsid w:val="00D13CF3"/>
    <w:rsid w:val="00D140EC"/>
    <w:rsid w:val="00D144A1"/>
    <w:rsid w:val="00D14501"/>
    <w:rsid w:val="00D149B3"/>
    <w:rsid w:val="00D14AF6"/>
    <w:rsid w:val="00D14C09"/>
    <w:rsid w:val="00D15803"/>
    <w:rsid w:val="00D165C2"/>
    <w:rsid w:val="00D16AF5"/>
    <w:rsid w:val="00D16E99"/>
    <w:rsid w:val="00D172D6"/>
    <w:rsid w:val="00D1762A"/>
    <w:rsid w:val="00D20504"/>
    <w:rsid w:val="00D20983"/>
    <w:rsid w:val="00D20F67"/>
    <w:rsid w:val="00D213E2"/>
    <w:rsid w:val="00D2149F"/>
    <w:rsid w:val="00D21F0D"/>
    <w:rsid w:val="00D22346"/>
    <w:rsid w:val="00D225FF"/>
    <w:rsid w:val="00D22CBA"/>
    <w:rsid w:val="00D22CDA"/>
    <w:rsid w:val="00D22D8C"/>
    <w:rsid w:val="00D23965"/>
    <w:rsid w:val="00D24550"/>
    <w:rsid w:val="00D24D4C"/>
    <w:rsid w:val="00D24E86"/>
    <w:rsid w:val="00D252F2"/>
    <w:rsid w:val="00D26143"/>
    <w:rsid w:val="00D266C3"/>
    <w:rsid w:val="00D26727"/>
    <w:rsid w:val="00D26C44"/>
    <w:rsid w:val="00D271F1"/>
    <w:rsid w:val="00D2724B"/>
    <w:rsid w:val="00D27417"/>
    <w:rsid w:val="00D27C50"/>
    <w:rsid w:val="00D27F46"/>
    <w:rsid w:val="00D300FE"/>
    <w:rsid w:val="00D304DA"/>
    <w:rsid w:val="00D3067A"/>
    <w:rsid w:val="00D307A8"/>
    <w:rsid w:val="00D30DFB"/>
    <w:rsid w:val="00D31A09"/>
    <w:rsid w:val="00D32174"/>
    <w:rsid w:val="00D32EF2"/>
    <w:rsid w:val="00D330E0"/>
    <w:rsid w:val="00D33543"/>
    <w:rsid w:val="00D339B6"/>
    <w:rsid w:val="00D33AB9"/>
    <w:rsid w:val="00D33C1C"/>
    <w:rsid w:val="00D34302"/>
    <w:rsid w:val="00D34DF8"/>
    <w:rsid w:val="00D3502E"/>
    <w:rsid w:val="00D3554E"/>
    <w:rsid w:val="00D359B9"/>
    <w:rsid w:val="00D35D11"/>
    <w:rsid w:val="00D3623D"/>
    <w:rsid w:val="00D3623E"/>
    <w:rsid w:val="00D36A20"/>
    <w:rsid w:val="00D377F6"/>
    <w:rsid w:val="00D37B18"/>
    <w:rsid w:val="00D4018C"/>
    <w:rsid w:val="00D402BA"/>
    <w:rsid w:val="00D408D0"/>
    <w:rsid w:val="00D40B70"/>
    <w:rsid w:val="00D40DF3"/>
    <w:rsid w:val="00D40F99"/>
    <w:rsid w:val="00D41B7E"/>
    <w:rsid w:val="00D41D5A"/>
    <w:rsid w:val="00D42480"/>
    <w:rsid w:val="00D42C6C"/>
    <w:rsid w:val="00D431CC"/>
    <w:rsid w:val="00D434F7"/>
    <w:rsid w:val="00D43AD9"/>
    <w:rsid w:val="00D43B54"/>
    <w:rsid w:val="00D4423E"/>
    <w:rsid w:val="00D443A8"/>
    <w:rsid w:val="00D4466C"/>
    <w:rsid w:val="00D44CF8"/>
    <w:rsid w:val="00D44E7F"/>
    <w:rsid w:val="00D4508A"/>
    <w:rsid w:val="00D4520C"/>
    <w:rsid w:val="00D452BD"/>
    <w:rsid w:val="00D45488"/>
    <w:rsid w:val="00D45A0D"/>
    <w:rsid w:val="00D4644D"/>
    <w:rsid w:val="00D46772"/>
    <w:rsid w:val="00D46D91"/>
    <w:rsid w:val="00D46F12"/>
    <w:rsid w:val="00D47999"/>
    <w:rsid w:val="00D47F61"/>
    <w:rsid w:val="00D5077C"/>
    <w:rsid w:val="00D507F7"/>
    <w:rsid w:val="00D5080A"/>
    <w:rsid w:val="00D5095E"/>
    <w:rsid w:val="00D50F11"/>
    <w:rsid w:val="00D5118C"/>
    <w:rsid w:val="00D5126A"/>
    <w:rsid w:val="00D51324"/>
    <w:rsid w:val="00D516A7"/>
    <w:rsid w:val="00D51B9C"/>
    <w:rsid w:val="00D51EB6"/>
    <w:rsid w:val="00D51EBB"/>
    <w:rsid w:val="00D5266B"/>
    <w:rsid w:val="00D52B81"/>
    <w:rsid w:val="00D534C5"/>
    <w:rsid w:val="00D53731"/>
    <w:rsid w:val="00D538DF"/>
    <w:rsid w:val="00D538E5"/>
    <w:rsid w:val="00D53CF5"/>
    <w:rsid w:val="00D5426B"/>
    <w:rsid w:val="00D54653"/>
    <w:rsid w:val="00D548FC"/>
    <w:rsid w:val="00D54B3A"/>
    <w:rsid w:val="00D54B58"/>
    <w:rsid w:val="00D54FBE"/>
    <w:rsid w:val="00D55057"/>
    <w:rsid w:val="00D553BC"/>
    <w:rsid w:val="00D55905"/>
    <w:rsid w:val="00D55A5F"/>
    <w:rsid w:val="00D55DA7"/>
    <w:rsid w:val="00D55DD1"/>
    <w:rsid w:val="00D55FFB"/>
    <w:rsid w:val="00D568EF"/>
    <w:rsid w:val="00D56B0C"/>
    <w:rsid w:val="00D56BA5"/>
    <w:rsid w:val="00D57421"/>
    <w:rsid w:val="00D57552"/>
    <w:rsid w:val="00D57555"/>
    <w:rsid w:val="00D6144D"/>
    <w:rsid w:val="00D61749"/>
    <w:rsid w:val="00D61829"/>
    <w:rsid w:val="00D6237C"/>
    <w:rsid w:val="00D6278D"/>
    <w:rsid w:val="00D629B5"/>
    <w:rsid w:val="00D63039"/>
    <w:rsid w:val="00D63E3B"/>
    <w:rsid w:val="00D63F3B"/>
    <w:rsid w:val="00D6401D"/>
    <w:rsid w:val="00D647FB"/>
    <w:rsid w:val="00D648F9"/>
    <w:rsid w:val="00D6498F"/>
    <w:rsid w:val="00D65407"/>
    <w:rsid w:val="00D65503"/>
    <w:rsid w:val="00D656BD"/>
    <w:rsid w:val="00D656DC"/>
    <w:rsid w:val="00D6570F"/>
    <w:rsid w:val="00D659BA"/>
    <w:rsid w:val="00D65E3F"/>
    <w:rsid w:val="00D65F17"/>
    <w:rsid w:val="00D664FB"/>
    <w:rsid w:val="00D66856"/>
    <w:rsid w:val="00D674E0"/>
    <w:rsid w:val="00D67C8A"/>
    <w:rsid w:val="00D70277"/>
    <w:rsid w:val="00D7083B"/>
    <w:rsid w:val="00D70A1D"/>
    <w:rsid w:val="00D70C4A"/>
    <w:rsid w:val="00D70D21"/>
    <w:rsid w:val="00D71151"/>
    <w:rsid w:val="00D71367"/>
    <w:rsid w:val="00D72265"/>
    <w:rsid w:val="00D7288A"/>
    <w:rsid w:val="00D72AC3"/>
    <w:rsid w:val="00D72CA9"/>
    <w:rsid w:val="00D72F1B"/>
    <w:rsid w:val="00D735D3"/>
    <w:rsid w:val="00D737D3"/>
    <w:rsid w:val="00D73C4E"/>
    <w:rsid w:val="00D73FED"/>
    <w:rsid w:val="00D7418D"/>
    <w:rsid w:val="00D74473"/>
    <w:rsid w:val="00D74686"/>
    <w:rsid w:val="00D74AF0"/>
    <w:rsid w:val="00D7563D"/>
    <w:rsid w:val="00D7573B"/>
    <w:rsid w:val="00D7581D"/>
    <w:rsid w:val="00D75A54"/>
    <w:rsid w:val="00D75E6B"/>
    <w:rsid w:val="00D76B93"/>
    <w:rsid w:val="00D76F3C"/>
    <w:rsid w:val="00D77216"/>
    <w:rsid w:val="00D7785B"/>
    <w:rsid w:val="00D77AAE"/>
    <w:rsid w:val="00D77BAD"/>
    <w:rsid w:val="00D77EBA"/>
    <w:rsid w:val="00D8068F"/>
    <w:rsid w:val="00D807D5"/>
    <w:rsid w:val="00D80A68"/>
    <w:rsid w:val="00D80CBE"/>
    <w:rsid w:val="00D80DB6"/>
    <w:rsid w:val="00D8200C"/>
    <w:rsid w:val="00D82573"/>
    <w:rsid w:val="00D82A91"/>
    <w:rsid w:val="00D82B3F"/>
    <w:rsid w:val="00D82DF3"/>
    <w:rsid w:val="00D83181"/>
    <w:rsid w:val="00D83A9C"/>
    <w:rsid w:val="00D83E85"/>
    <w:rsid w:val="00D83F72"/>
    <w:rsid w:val="00D84112"/>
    <w:rsid w:val="00D84E26"/>
    <w:rsid w:val="00D84E60"/>
    <w:rsid w:val="00D84FC7"/>
    <w:rsid w:val="00D8502F"/>
    <w:rsid w:val="00D8562E"/>
    <w:rsid w:val="00D85659"/>
    <w:rsid w:val="00D858FB"/>
    <w:rsid w:val="00D85CE9"/>
    <w:rsid w:val="00D862E9"/>
    <w:rsid w:val="00D86498"/>
    <w:rsid w:val="00D86BE8"/>
    <w:rsid w:val="00D86E27"/>
    <w:rsid w:val="00D870E3"/>
    <w:rsid w:val="00D90B6C"/>
    <w:rsid w:val="00D90BA5"/>
    <w:rsid w:val="00D9165F"/>
    <w:rsid w:val="00D91CAB"/>
    <w:rsid w:val="00D91E0A"/>
    <w:rsid w:val="00D91EBB"/>
    <w:rsid w:val="00D91F04"/>
    <w:rsid w:val="00D92A98"/>
    <w:rsid w:val="00D92E19"/>
    <w:rsid w:val="00D92F05"/>
    <w:rsid w:val="00D9322D"/>
    <w:rsid w:val="00D935D9"/>
    <w:rsid w:val="00D937DC"/>
    <w:rsid w:val="00D939E0"/>
    <w:rsid w:val="00D93C4C"/>
    <w:rsid w:val="00D9404F"/>
    <w:rsid w:val="00D9459F"/>
    <w:rsid w:val="00D945F7"/>
    <w:rsid w:val="00D947A8"/>
    <w:rsid w:val="00D948AD"/>
    <w:rsid w:val="00D952D0"/>
    <w:rsid w:val="00D95851"/>
    <w:rsid w:val="00D95C8F"/>
    <w:rsid w:val="00D95F39"/>
    <w:rsid w:val="00D96373"/>
    <w:rsid w:val="00D964FE"/>
    <w:rsid w:val="00D96B38"/>
    <w:rsid w:val="00D96F1D"/>
    <w:rsid w:val="00D97097"/>
    <w:rsid w:val="00D971A8"/>
    <w:rsid w:val="00D9746B"/>
    <w:rsid w:val="00D97856"/>
    <w:rsid w:val="00DA0043"/>
    <w:rsid w:val="00DA0227"/>
    <w:rsid w:val="00DA0599"/>
    <w:rsid w:val="00DA0BBE"/>
    <w:rsid w:val="00DA10B9"/>
    <w:rsid w:val="00DA1420"/>
    <w:rsid w:val="00DA15C6"/>
    <w:rsid w:val="00DA15EC"/>
    <w:rsid w:val="00DA1B03"/>
    <w:rsid w:val="00DA211C"/>
    <w:rsid w:val="00DA23AF"/>
    <w:rsid w:val="00DA25C9"/>
    <w:rsid w:val="00DA2D40"/>
    <w:rsid w:val="00DA2D50"/>
    <w:rsid w:val="00DA2E15"/>
    <w:rsid w:val="00DA35A0"/>
    <w:rsid w:val="00DA3937"/>
    <w:rsid w:val="00DA3A86"/>
    <w:rsid w:val="00DA41D9"/>
    <w:rsid w:val="00DA4372"/>
    <w:rsid w:val="00DA4D3A"/>
    <w:rsid w:val="00DA4F4C"/>
    <w:rsid w:val="00DA53C3"/>
    <w:rsid w:val="00DA53FB"/>
    <w:rsid w:val="00DA59F5"/>
    <w:rsid w:val="00DA5B7F"/>
    <w:rsid w:val="00DA5EB9"/>
    <w:rsid w:val="00DA6033"/>
    <w:rsid w:val="00DA6270"/>
    <w:rsid w:val="00DA7514"/>
    <w:rsid w:val="00DA7793"/>
    <w:rsid w:val="00DA7819"/>
    <w:rsid w:val="00DA7CC3"/>
    <w:rsid w:val="00DA7D6F"/>
    <w:rsid w:val="00DB08B9"/>
    <w:rsid w:val="00DB0CFC"/>
    <w:rsid w:val="00DB0DE6"/>
    <w:rsid w:val="00DB10D1"/>
    <w:rsid w:val="00DB1508"/>
    <w:rsid w:val="00DB16A9"/>
    <w:rsid w:val="00DB229A"/>
    <w:rsid w:val="00DB2983"/>
    <w:rsid w:val="00DB39BD"/>
    <w:rsid w:val="00DB3C37"/>
    <w:rsid w:val="00DB3EE7"/>
    <w:rsid w:val="00DB3F72"/>
    <w:rsid w:val="00DB43DA"/>
    <w:rsid w:val="00DB4EC1"/>
    <w:rsid w:val="00DB50C1"/>
    <w:rsid w:val="00DB5497"/>
    <w:rsid w:val="00DB5FAE"/>
    <w:rsid w:val="00DB6108"/>
    <w:rsid w:val="00DB66A5"/>
    <w:rsid w:val="00DB66EA"/>
    <w:rsid w:val="00DB6BA3"/>
    <w:rsid w:val="00DB6D95"/>
    <w:rsid w:val="00DB6DC3"/>
    <w:rsid w:val="00DB6FC9"/>
    <w:rsid w:val="00DB749D"/>
    <w:rsid w:val="00DB7850"/>
    <w:rsid w:val="00DB785E"/>
    <w:rsid w:val="00DB7FF5"/>
    <w:rsid w:val="00DC0573"/>
    <w:rsid w:val="00DC0660"/>
    <w:rsid w:val="00DC1C30"/>
    <w:rsid w:val="00DC23F1"/>
    <w:rsid w:val="00DC2663"/>
    <w:rsid w:val="00DC29A5"/>
    <w:rsid w:val="00DC2A17"/>
    <w:rsid w:val="00DC37D8"/>
    <w:rsid w:val="00DC382A"/>
    <w:rsid w:val="00DC386E"/>
    <w:rsid w:val="00DC3F06"/>
    <w:rsid w:val="00DC4D40"/>
    <w:rsid w:val="00DC6B95"/>
    <w:rsid w:val="00DC78C9"/>
    <w:rsid w:val="00DC7B5E"/>
    <w:rsid w:val="00DD00AE"/>
    <w:rsid w:val="00DD037B"/>
    <w:rsid w:val="00DD0A5E"/>
    <w:rsid w:val="00DD0DE7"/>
    <w:rsid w:val="00DD1235"/>
    <w:rsid w:val="00DD16EB"/>
    <w:rsid w:val="00DD244B"/>
    <w:rsid w:val="00DD272D"/>
    <w:rsid w:val="00DD27A5"/>
    <w:rsid w:val="00DD288E"/>
    <w:rsid w:val="00DD2B7E"/>
    <w:rsid w:val="00DD2B8C"/>
    <w:rsid w:val="00DD2C3C"/>
    <w:rsid w:val="00DD2D3A"/>
    <w:rsid w:val="00DD359F"/>
    <w:rsid w:val="00DD3C24"/>
    <w:rsid w:val="00DD3F8A"/>
    <w:rsid w:val="00DD429A"/>
    <w:rsid w:val="00DD4906"/>
    <w:rsid w:val="00DD4AC5"/>
    <w:rsid w:val="00DD570E"/>
    <w:rsid w:val="00DD5829"/>
    <w:rsid w:val="00DD595D"/>
    <w:rsid w:val="00DD5BC0"/>
    <w:rsid w:val="00DD64FF"/>
    <w:rsid w:val="00DD6EAD"/>
    <w:rsid w:val="00DD7C12"/>
    <w:rsid w:val="00DD7E44"/>
    <w:rsid w:val="00DE1152"/>
    <w:rsid w:val="00DE1DC1"/>
    <w:rsid w:val="00DE20C9"/>
    <w:rsid w:val="00DE20E9"/>
    <w:rsid w:val="00DE21BF"/>
    <w:rsid w:val="00DE234D"/>
    <w:rsid w:val="00DE2668"/>
    <w:rsid w:val="00DE2980"/>
    <w:rsid w:val="00DE2FAD"/>
    <w:rsid w:val="00DE312D"/>
    <w:rsid w:val="00DE32D8"/>
    <w:rsid w:val="00DE38B2"/>
    <w:rsid w:val="00DE394A"/>
    <w:rsid w:val="00DE397E"/>
    <w:rsid w:val="00DE3FB5"/>
    <w:rsid w:val="00DE40B2"/>
    <w:rsid w:val="00DE4927"/>
    <w:rsid w:val="00DE4DC0"/>
    <w:rsid w:val="00DE58C8"/>
    <w:rsid w:val="00DE616E"/>
    <w:rsid w:val="00DE6EB6"/>
    <w:rsid w:val="00DE7132"/>
    <w:rsid w:val="00DE7761"/>
    <w:rsid w:val="00DE7BCF"/>
    <w:rsid w:val="00DE7FF4"/>
    <w:rsid w:val="00DE8B93"/>
    <w:rsid w:val="00DF030E"/>
    <w:rsid w:val="00DF0C87"/>
    <w:rsid w:val="00DF1B66"/>
    <w:rsid w:val="00DF1FFE"/>
    <w:rsid w:val="00DF2892"/>
    <w:rsid w:val="00DF334F"/>
    <w:rsid w:val="00DF3B5C"/>
    <w:rsid w:val="00DF3B9A"/>
    <w:rsid w:val="00DF3EEE"/>
    <w:rsid w:val="00DF4561"/>
    <w:rsid w:val="00DF4AC7"/>
    <w:rsid w:val="00DF4EF3"/>
    <w:rsid w:val="00DF5323"/>
    <w:rsid w:val="00DF58B2"/>
    <w:rsid w:val="00DF61B1"/>
    <w:rsid w:val="00DF6993"/>
    <w:rsid w:val="00DF6C49"/>
    <w:rsid w:val="00DF6E32"/>
    <w:rsid w:val="00DF75AC"/>
    <w:rsid w:val="00DF7718"/>
    <w:rsid w:val="00DF7B38"/>
    <w:rsid w:val="00E002FA"/>
    <w:rsid w:val="00E00DF7"/>
    <w:rsid w:val="00E00E60"/>
    <w:rsid w:val="00E00FE5"/>
    <w:rsid w:val="00E01140"/>
    <w:rsid w:val="00E012FF"/>
    <w:rsid w:val="00E01956"/>
    <w:rsid w:val="00E023C7"/>
    <w:rsid w:val="00E02DA8"/>
    <w:rsid w:val="00E02ED8"/>
    <w:rsid w:val="00E02FBB"/>
    <w:rsid w:val="00E031D5"/>
    <w:rsid w:val="00E03358"/>
    <w:rsid w:val="00E0368E"/>
    <w:rsid w:val="00E0369E"/>
    <w:rsid w:val="00E039B3"/>
    <w:rsid w:val="00E03DB0"/>
    <w:rsid w:val="00E0413D"/>
    <w:rsid w:val="00E04816"/>
    <w:rsid w:val="00E04BFA"/>
    <w:rsid w:val="00E05023"/>
    <w:rsid w:val="00E05091"/>
    <w:rsid w:val="00E054FB"/>
    <w:rsid w:val="00E05BD2"/>
    <w:rsid w:val="00E05EE2"/>
    <w:rsid w:val="00E05F2A"/>
    <w:rsid w:val="00E06AD7"/>
    <w:rsid w:val="00E103D1"/>
    <w:rsid w:val="00E10567"/>
    <w:rsid w:val="00E10C7D"/>
    <w:rsid w:val="00E11766"/>
    <w:rsid w:val="00E11F22"/>
    <w:rsid w:val="00E11FBA"/>
    <w:rsid w:val="00E12484"/>
    <w:rsid w:val="00E124CC"/>
    <w:rsid w:val="00E1250E"/>
    <w:rsid w:val="00E12EF2"/>
    <w:rsid w:val="00E13312"/>
    <w:rsid w:val="00E136FD"/>
    <w:rsid w:val="00E13738"/>
    <w:rsid w:val="00E138A2"/>
    <w:rsid w:val="00E13B54"/>
    <w:rsid w:val="00E13D28"/>
    <w:rsid w:val="00E13F98"/>
    <w:rsid w:val="00E14C3D"/>
    <w:rsid w:val="00E150E2"/>
    <w:rsid w:val="00E1521B"/>
    <w:rsid w:val="00E153D8"/>
    <w:rsid w:val="00E15B4F"/>
    <w:rsid w:val="00E15E29"/>
    <w:rsid w:val="00E15E69"/>
    <w:rsid w:val="00E15EFB"/>
    <w:rsid w:val="00E1613D"/>
    <w:rsid w:val="00E1659C"/>
    <w:rsid w:val="00E16CC0"/>
    <w:rsid w:val="00E173F2"/>
    <w:rsid w:val="00E17695"/>
    <w:rsid w:val="00E179E9"/>
    <w:rsid w:val="00E17AB4"/>
    <w:rsid w:val="00E204B4"/>
    <w:rsid w:val="00E215AE"/>
    <w:rsid w:val="00E21909"/>
    <w:rsid w:val="00E219A9"/>
    <w:rsid w:val="00E21E8B"/>
    <w:rsid w:val="00E222F0"/>
    <w:rsid w:val="00E224C1"/>
    <w:rsid w:val="00E2276B"/>
    <w:rsid w:val="00E22CCA"/>
    <w:rsid w:val="00E22CF7"/>
    <w:rsid w:val="00E23198"/>
    <w:rsid w:val="00E2346A"/>
    <w:rsid w:val="00E23888"/>
    <w:rsid w:val="00E23ED4"/>
    <w:rsid w:val="00E24493"/>
    <w:rsid w:val="00E24C60"/>
    <w:rsid w:val="00E258D4"/>
    <w:rsid w:val="00E2592C"/>
    <w:rsid w:val="00E25BE5"/>
    <w:rsid w:val="00E25D3E"/>
    <w:rsid w:val="00E25D7E"/>
    <w:rsid w:val="00E25FED"/>
    <w:rsid w:val="00E264AA"/>
    <w:rsid w:val="00E267E4"/>
    <w:rsid w:val="00E26A19"/>
    <w:rsid w:val="00E26ADF"/>
    <w:rsid w:val="00E26D5E"/>
    <w:rsid w:val="00E272D4"/>
    <w:rsid w:val="00E2777D"/>
    <w:rsid w:val="00E27AAA"/>
    <w:rsid w:val="00E3024B"/>
    <w:rsid w:val="00E30DCE"/>
    <w:rsid w:val="00E31695"/>
    <w:rsid w:val="00E31C94"/>
    <w:rsid w:val="00E3232B"/>
    <w:rsid w:val="00E32614"/>
    <w:rsid w:val="00E327C2"/>
    <w:rsid w:val="00E33B61"/>
    <w:rsid w:val="00E33F41"/>
    <w:rsid w:val="00E34AEA"/>
    <w:rsid w:val="00E35BC5"/>
    <w:rsid w:val="00E35C67"/>
    <w:rsid w:val="00E36C8D"/>
    <w:rsid w:val="00E36EB9"/>
    <w:rsid w:val="00E36F37"/>
    <w:rsid w:val="00E37228"/>
    <w:rsid w:val="00E37418"/>
    <w:rsid w:val="00E37498"/>
    <w:rsid w:val="00E37564"/>
    <w:rsid w:val="00E4041D"/>
    <w:rsid w:val="00E409C8"/>
    <w:rsid w:val="00E40DBD"/>
    <w:rsid w:val="00E4117F"/>
    <w:rsid w:val="00E4147E"/>
    <w:rsid w:val="00E414AD"/>
    <w:rsid w:val="00E41764"/>
    <w:rsid w:val="00E418B8"/>
    <w:rsid w:val="00E41DBA"/>
    <w:rsid w:val="00E4251A"/>
    <w:rsid w:val="00E42983"/>
    <w:rsid w:val="00E42B59"/>
    <w:rsid w:val="00E42D1E"/>
    <w:rsid w:val="00E435F6"/>
    <w:rsid w:val="00E43C0E"/>
    <w:rsid w:val="00E4478C"/>
    <w:rsid w:val="00E449E2"/>
    <w:rsid w:val="00E44C05"/>
    <w:rsid w:val="00E44D01"/>
    <w:rsid w:val="00E45454"/>
    <w:rsid w:val="00E45811"/>
    <w:rsid w:val="00E46137"/>
    <w:rsid w:val="00E466CC"/>
    <w:rsid w:val="00E475C4"/>
    <w:rsid w:val="00E476B6"/>
    <w:rsid w:val="00E478A1"/>
    <w:rsid w:val="00E47C50"/>
    <w:rsid w:val="00E50699"/>
    <w:rsid w:val="00E509A8"/>
    <w:rsid w:val="00E50A5F"/>
    <w:rsid w:val="00E50C49"/>
    <w:rsid w:val="00E510DD"/>
    <w:rsid w:val="00E51164"/>
    <w:rsid w:val="00E511AF"/>
    <w:rsid w:val="00E51541"/>
    <w:rsid w:val="00E5158C"/>
    <w:rsid w:val="00E51F5F"/>
    <w:rsid w:val="00E5210E"/>
    <w:rsid w:val="00E527C7"/>
    <w:rsid w:val="00E529DF"/>
    <w:rsid w:val="00E52AB1"/>
    <w:rsid w:val="00E538C7"/>
    <w:rsid w:val="00E546FE"/>
    <w:rsid w:val="00E54AC9"/>
    <w:rsid w:val="00E54C1F"/>
    <w:rsid w:val="00E54C84"/>
    <w:rsid w:val="00E55C36"/>
    <w:rsid w:val="00E55DDC"/>
    <w:rsid w:val="00E55EB4"/>
    <w:rsid w:val="00E56548"/>
    <w:rsid w:val="00E56DAB"/>
    <w:rsid w:val="00E57244"/>
    <w:rsid w:val="00E578C2"/>
    <w:rsid w:val="00E5B4AB"/>
    <w:rsid w:val="00E600BA"/>
    <w:rsid w:val="00E60279"/>
    <w:rsid w:val="00E6071F"/>
    <w:rsid w:val="00E60953"/>
    <w:rsid w:val="00E614B5"/>
    <w:rsid w:val="00E61D62"/>
    <w:rsid w:val="00E6219A"/>
    <w:rsid w:val="00E623D4"/>
    <w:rsid w:val="00E624D5"/>
    <w:rsid w:val="00E62932"/>
    <w:rsid w:val="00E63A8E"/>
    <w:rsid w:val="00E63E42"/>
    <w:rsid w:val="00E64140"/>
    <w:rsid w:val="00E651AA"/>
    <w:rsid w:val="00E6542B"/>
    <w:rsid w:val="00E655FE"/>
    <w:rsid w:val="00E65861"/>
    <w:rsid w:val="00E663B9"/>
    <w:rsid w:val="00E66573"/>
    <w:rsid w:val="00E6661B"/>
    <w:rsid w:val="00E66AD5"/>
    <w:rsid w:val="00E67100"/>
    <w:rsid w:val="00E6742A"/>
    <w:rsid w:val="00E6796D"/>
    <w:rsid w:val="00E67BEC"/>
    <w:rsid w:val="00E70396"/>
    <w:rsid w:val="00E7039B"/>
    <w:rsid w:val="00E70449"/>
    <w:rsid w:val="00E7062C"/>
    <w:rsid w:val="00E707A6"/>
    <w:rsid w:val="00E709CE"/>
    <w:rsid w:val="00E7103D"/>
    <w:rsid w:val="00E710C2"/>
    <w:rsid w:val="00E72698"/>
    <w:rsid w:val="00E72AEF"/>
    <w:rsid w:val="00E7305B"/>
    <w:rsid w:val="00E7307A"/>
    <w:rsid w:val="00E730C3"/>
    <w:rsid w:val="00E73990"/>
    <w:rsid w:val="00E73F1B"/>
    <w:rsid w:val="00E7412A"/>
    <w:rsid w:val="00E748D8"/>
    <w:rsid w:val="00E74A65"/>
    <w:rsid w:val="00E74FD3"/>
    <w:rsid w:val="00E751E6"/>
    <w:rsid w:val="00E7527B"/>
    <w:rsid w:val="00E7551B"/>
    <w:rsid w:val="00E75A98"/>
    <w:rsid w:val="00E75C0D"/>
    <w:rsid w:val="00E75D4D"/>
    <w:rsid w:val="00E760EA"/>
    <w:rsid w:val="00E7622E"/>
    <w:rsid w:val="00E762E0"/>
    <w:rsid w:val="00E77749"/>
    <w:rsid w:val="00E777D3"/>
    <w:rsid w:val="00E77C5B"/>
    <w:rsid w:val="00E77DE3"/>
    <w:rsid w:val="00E80237"/>
    <w:rsid w:val="00E80973"/>
    <w:rsid w:val="00E80B0C"/>
    <w:rsid w:val="00E80F36"/>
    <w:rsid w:val="00E80F98"/>
    <w:rsid w:val="00E811B4"/>
    <w:rsid w:val="00E8192A"/>
    <w:rsid w:val="00E82183"/>
    <w:rsid w:val="00E82243"/>
    <w:rsid w:val="00E8230C"/>
    <w:rsid w:val="00E8235F"/>
    <w:rsid w:val="00E82438"/>
    <w:rsid w:val="00E824C9"/>
    <w:rsid w:val="00E82825"/>
    <w:rsid w:val="00E8287E"/>
    <w:rsid w:val="00E82A4D"/>
    <w:rsid w:val="00E83698"/>
    <w:rsid w:val="00E8375F"/>
    <w:rsid w:val="00E83B9F"/>
    <w:rsid w:val="00E83E8D"/>
    <w:rsid w:val="00E83F56"/>
    <w:rsid w:val="00E84863"/>
    <w:rsid w:val="00E84968"/>
    <w:rsid w:val="00E849A3"/>
    <w:rsid w:val="00E851B4"/>
    <w:rsid w:val="00E85266"/>
    <w:rsid w:val="00E854AE"/>
    <w:rsid w:val="00E855B9"/>
    <w:rsid w:val="00E85947"/>
    <w:rsid w:val="00E85ADF"/>
    <w:rsid w:val="00E86544"/>
    <w:rsid w:val="00E86829"/>
    <w:rsid w:val="00E87491"/>
    <w:rsid w:val="00E8764E"/>
    <w:rsid w:val="00E87864"/>
    <w:rsid w:val="00E87A2C"/>
    <w:rsid w:val="00E87B62"/>
    <w:rsid w:val="00E901F7"/>
    <w:rsid w:val="00E9025E"/>
    <w:rsid w:val="00E90520"/>
    <w:rsid w:val="00E907BA"/>
    <w:rsid w:val="00E907D2"/>
    <w:rsid w:val="00E913E3"/>
    <w:rsid w:val="00E914CD"/>
    <w:rsid w:val="00E91B06"/>
    <w:rsid w:val="00E91F68"/>
    <w:rsid w:val="00E922BD"/>
    <w:rsid w:val="00E9271E"/>
    <w:rsid w:val="00E92A1E"/>
    <w:rsid w:val="00E93199"/>
    <w:rsid w:val="00E93508"/>
    <w:rsid w:val="00E93713"/>
    <w:rsid w:val="00E93FB6"/>
    <w:rsid w:val="00E94543"/>
    <w:rsid w:val="00E94942"/>
    <w:rsid w:val="00E949BF"/>
    <w:rsid w:val="00E94B3D"/>
    <w:rsid w:val="00E950CA"/>
    <w:rsid w:val="00E958B5"/>
    <w:rsid w:val="00E964B7"/>
    <w:rsid w:val="00E967FD"/>
    <w:rsid w:val="00E96EB3"/>
    <w:rsid w:val="00E96FF9"/>
    <w:rsid w:val="00E9739F"/>
    <w:rsid w:val="00E97AC5"/>
    <w:rsid w:val="00E97B26"/>
    <w:rsid w:val="00E97DA0"/>
    <w:rsid w:val="00EA0416"/>
    <w:rsid w:val="00EA147C"/>
    <w:rsid w:val="00EA1B24"/>
    <w:rsid w:val="00EA202D"/>
    <w:rsid w:val="00EA2E74"/>
    <w:rsid w:val="00EA349D"/>
    <w:rsid w:val="00EA3C78"/>
    <w:rsid w:val="00EA3FA5"/>
    <w:rsid w:val="00EA450A"/>
    <w:rsid w:val="00EA46C7"/>
    <w:rsid w:val="00EA4AB2"/>
    <w:rsid w:val="00EA4D6F"/>
    <w:rsid w:val="00EA516A"/>
    <w:rsid w:val="00EA537D"/>
    <w:rsid w:val="00EA5645"/>
    <w:rsid w:val="00EA56E5"/>
    <w:rsid w:val="00EA58AF"/>
    <w:rsid w:val="00EA59D8"/>
    <w:rsid w:val="00EA5D87"/>
    <w:rsid w:val="00EA6158"/>
    <w:rsid w:val="00EA6378"/>
    <w:rsid w:val="00EA70ED"/>
    <w:rsid w:val="00EA7484"/>
    <w:rsid w:val="00EA78C8"/>
    <w:rsid w:val="00EA7B1E"/>
    <w:rsid w:val="00EB0B95"/>
    <w:rsid w:val="00EB0FFA"/>
    <w:rsid w:val="00EB1127"/>
    <w:rsid w:val="00EB1ABD"/>
    <w:rsid w:val="00EB1D05"/>
    <w:rsid w:val="00EB1D6C"/>
    <w:rsid w:val="00EB21E4"/>
    <w:rsid w:val="00EB3379"/>
    <w:rsid w:val="00EB37E0"/>
    <w:rsid w:val="00EB42E7"/>
    <w:rsid w:val="00EB4ABD"/>
    <w:rsid w:val="00EB4C52"/>
    <w:rsid w:val="00EB4DC7"/>
    <w:rsid w:val="00EB4FF6"/>
    <w:rsid w:val="00EB614A"/>
    <w:rsid w:val="00EB66C0"/>
    <w:rsid w:val="00EB6BFC"/>
    <w:rsid w:val="00EB6D2C"/>
    <w:rsid w:val="00EB6DF1"/>
    <w:rsid w:val="00EB6F21"/>
    <w:rsid w:val="00EB6F4F"/>
    <w:rsid w:val="00EB72A1"/>
    <w:rsid w:val="00EB73A7"/>
    <w:rsid w:val="00EB769A"/>
    <w:rsid w:val="00EB7ADB"/>
    <w:rsid w:val="00EB7B85"/>
    <w:rsid w:val="00EB7E32"/>
    <w:rsid w:val="00EB7FC0"/>
    <w:rsid w:val="00EC0187"/>
    <w:rsid w:val="00EC0532"/>
    <w:rsid w:val="00EC0CD5"/>
    <w:rsid w:val="00EC1000"/>
    <w:rsid w:val="00EC178B"/>
    <w:rsid w:val="00EC202D"/>
    <w:rsid w:val="00EC28EF"/>
    <w:rsid w:val="00EC32DA"/>
    <w:rsid w:val="00EC37C7"/>
    <w:rsid w:val="00EC3AF3"/>
    <w:rsid w:val="00EC403E"/>
    <w:rsid w:val="00EC553F"/>
    <w:rsid w:val="00EC5988"/>
    <w:rsid w:val="00EC648A"/>
    <w:rsid w:val="00EC67FD"/>
    <w:rsid w:val="00EC69BD"/>
    <w:rsid w:val="00EC7377"/>
    <w:rsid w:val="00EC74A0"/>
    <w:rsid w:val="00EC7555"/>
    <w:rsid w:val="00EC76BA"/>
    <w:rsid w:val="00EC76CC"/>
    <w:rsid w:val="00EC7704"/>
    <w:rsid w:val="00ED0467"/>
    <w:rsid w:val="00ED0F02"/>
    <w:rsid w:val="00ED0F42"/>
    <w:rsid w:val="00ED11BA"/>
    <w:rsid w:val="00ED1A91"/>
    <w:rsid w:val="00ED2BCD"/>
    <w:rsid w:val="00ED2D08"/>
    <w:rsid w:val="00ED2E02"/>
    <w:rsid w:val="00ED30BE"/>
    <w:rsid w:val="00ED335A"/>
    <w:rsid w:val="00ED362C"/>
    <w:rsid w:val="00ED374C"/>
    <w:rsid w:val="00ED3924"/>
    <w:rsid w:val="00ED3C47"/>
    <w:rsid w:val="00ED4563"/>
    <w:rsid w:val="00ED4E15"/>
    <w:rsid w:val="00ED4E2D"/>
    <w:rsid w:val="00ED4FF2"/>
    <w:rsid w:val="00ED5319"/>
    <w:rsid w:val="00ED6AF3"/>
    <w:rsid w:val="00ED6D03"/>
    <w:rsid w:val="00ED7953"/>
    <w:rsid w:val="00ED79EB"/>
    <w:rsid w:val="00ED7FD5"/>
    <w:rsid w:val="00EE0000"/>
    <w:rsid w:val="00EE00A5"/>
    <w:rsid w:val="00EE04A7"/>
    <w:rsid w:val="00EE21B3"/>
    <w:rsid w:val="00EE28F5"/>
    <w:rsid w:val="00EE3340"/>
    <w:rsid w:val="00EE3451"/>
    <w:rsid w:val="00EE35FB"/>
    <w:rsid w:val="00EE3E56"/>
    <w:rsid w:val="00EE3EAD"/>
    <w:rsid w:val="00EE419C"/>
    <w:rsid w:val="00EE49FC"/>
    <w:rsid w:val="00EE4ECC"/>
    <w:rsid w:val="00EE5399"/>
    <w:rsid w:val="00EE58DD"/>
    <w:rsid w:val="00EE5C1E"/>
    <w:rsid w:val="00EE67B7"/>
    <w:rsid w:val="00EE6DD4"/>
    <w:rsid w:val="00EE6ED7"/>
    <w:rsid w:val="00EE6F08"/>
    <w:rsid w:val="00EE70A3"/>
    <w:rsid w:val="00EE7CB4"/>
    <w:rsid w:val="00EE7ECE"/>
    <w:rsid w:val="00EF0A0C"/>
    <w:rsid w:val="00EF0BF9"/>
    <w:rsid w:val="00EF0F49"/>
    <w:rsid w:val="00EF1045"/>
    <w:rsid w:val="00EF15CC"/>
    <w:rsid w:val="00EF1B87"/>
    <w:rsid w:val="00EF1E7F"/>
    <w:rsid w:val="00EF2689"/>
    <w:rsid w:val="00EF277B"/>
    <w:rsid w:val="00EF2FF8"/>
    <w:rsid w:val="00EF39EF"/>
    <w:rsid w:val="00EF406C"/>
    <w:rsid w:val="00EF4115"/>
    <w:rsid w:val="00EF41C8"/>
    <w:rsid w:val="00EF4715"/>
    <w:rsid w:val="00EF47B5"/>
    <w:rsid w:val="00EF4950"/>
    <w:rsid w:val="00EF4A59"/>
    <w:rsid w:val="00EF5534"/>
    <w:rsid w:val="00EF55A4"/>
    <w:rsid w:val="00EF56D7"/>
    <w:rsid w:val="00EF5803"/>
    <w:rsid w:val="00EF5A5A"/>
    <w:rsid w:val="00EF5B6F"/>
    <w:rsid w:val="00EF5BC1"/>
    <w:rsid w:val="00EF626A"/>
    <w:rsid w:val="00EF64C6"/>
    <w:rsid w:val="00EF69A7"/>
    <w:rsid w:val="00EF6B62"/>
    <w:rsid w:val="00EF6DFF"/>
    <w:rsid w:val="00EF707C"/>
    <w:rsid w:val="00EF733C"/>
    <w:rsid w:val="00F003C5"/>
    <w:rsid w:val="00F00748"/>
    <w:rsid w:val="00F00AC9"/>
    <w:rsid w:val="00F00BBB"/>
    <w:rsid w:val="00F00D7B"/>
    <w:rsid w:val="00F0139C"/>
    <w:rsid w:val="00F01CAF"/>
    <w:rsid w:val="00F0236E"/>
    <w:rsid w:val="00F02CA7"/>
    <w:rsid w:val="00F030BE"/>
    <w:rsid w:val="00F0362E"/>
    <w:rsid w:val="00F03664"/>
    <w:rsid w:val="00F03808"/>
    <w:rsid w:val="00F03917"/>
    <w:rsid w:val="00F03DE9"/>
    <w:rsid w:val="00F049F1"/>
    <w:rsid w:val="00F04A02"/>
    <w:rsid w:val="00F04ADA"/>
    <w:rsid w:val="00F05573"/>
    <w:rsid w:val="00F0574E"/>
    <w:rsid w:val="00F05F9C"/>
    <w:rsid w:val="00F06A1C"/>
    <w:rsid w:val="00F06B90"/>
    <w:rsid w:val="00F06D74"/>
    <w:rsid w:val="00F07115"/>
    <w:rsid w:val="00F074F9"/>
    <w:rsid w:val="00F10937"/>
    <w:rsid w:val="00F10C41"/>
    <w:rsid w:val="00F1140D"/>
    <w:rsid w:val="00F11475"/>
    <w:rsid w:val="00F114AF"/>
    <w:rsid w:val="00F11D28"/>
    <w:rsid w:val="00F120FF"/>
    <w:rsid w:val="00F1218B"/>
    <w:rsid w:val="00F13014"/>
    <w:rsid w:val="00F13306"/>
    <w:rsid w:val="00F13740"/>
    <w:rsid w:val="00F13951"/>
    <w:rsid w:val="00F13E73"/>
    <w:rsid w:val="00F14046"/>
    <w:rsid w:val="00F14329"/>
    <w:rsid w:val="00F14B39"/>
    <w:rsid w:val="00F14E9F"/>
    <w:rsid w:val="00F15831"/>
    <w:rsid w:val="00F15D67"/>
    <w:rsid w:val="00F166E7"/>
    <w:rsid w:val="00F16C32"/>
    <w:rsid w:val="00F16F6B"/>
    <w:rsid w:val="00F202EF"/>
    <w:rsid w:val="00F2031E"/>
    <w:rsid w:val="00F20518"/>
    <w:rsid w:val="00F205DB"/>
    <w:rsid w:val="00F208CC"/>
    <w:rsid w:val="00F20BD7"/>
    <w:rsid w:val="00F20F52"/>
    <w:rsid w:val="00F2121A"/>
    <w:rsid w:val="00F21634"/>
    <w:rsid w:val="00F216AE"/>
    <w:rsid w:val="00F21D26"/>
    <w:rsid w:val="00F21D40"/>
    <w:rsid w:val="00F21F7E"/>
    <w:rsid w:val="00F21F7F"/>
    <w:rsid w:val="00F23D81"/>
    <w:rsid w:val="00F23FF9"/>
    <w:rsid w:val="00F24248"/>
    <w:rsid w:val="00F248D2"/>
    <w:rsid w:val="00F25299"/>
    <w:rsid w:val="00F252D7"/>
    <w:rsid w:val="00F25B7F"/>
    <w:rsid w:val="00F25E0A"/>
    <w:rsid w:val="00F26087"/>
    <w:rsid w:val="00F2665D"/>
    <w:rsid w:val="00F26A97"/>
    <w:rsid w:val="00F2723A"/>
    <w:rsid w:val="00F2781A"/>
    <w:rsid w:val="00F2784B"/>
    <w:rsid w:val="00F27E00"/>
    <w:rsid w:val="00F30810"/>
    <w:rsid w:val="00F30913"/>
    <w:rsid w:val="00F309B6"/>
    <w:rsid w:val="00F30FA9"/>
    <w:rsid w:val="00F31688"/>
    <w:rsid w:val="00F321D3"/>
    <w:rsid w:val="00F324CC"/>
    <w:rsid w:val="00F32AE6"/>
    <w:rsid w:val="00F337AB"/>
    <w:rsid w:val="00F33888"/>
    <w:rsid w:val="00F33A0D"/>
    <w:rsid w:val="00F33CAE"/>
    <w:rsid w:val="00F33FCB"/>
    <w:rsid w:val="00F341A1"/>
    <w:rsid w:val="00F35221"/>
    <w:rsid w:val="00F356B1"/>
    <w:rsid w:val="00F35757"/>
    <w:rsid w:val="00F35C42"/>
    <w:rsid w:val="00F35DD7"/>
    <w:rsid w:val="00F35F3B"/>
    <w:rsid w:val="00F36631"/>
    <w:rsid w:val="00F373E7"/>
    <w:rsid w:val="00F37F99"/>
    <w:rsid w:val="00F4015A"/>
    <w:rsid w:val="00F40590"/>
    <w:rsid w:val="00F409F5"/>
    <w:rsid w:val="00F40B0D"/>
    <w:rsid w:val="00F40D2E"/>
    <w:rsid w:val="00F4161C"/>
    <w:rsid w:val="00F419CA"/>
    <w:rsid w:val="00F41E4E"/>
    <w:rsid w:val="00F41F0C"/>
    <w:rsid w:val="00F423A5"/>
    <w:rsid w:val="00F423EA"/>
    <w:rsid w:val="00F426E2"/>
    <w:rsid w:val="00F428DC"/>
    <w:rsid w:val="00F43851"/>
    <w:rsid w:val="00F43899"/>
    <w:rsid w:val="00F43A2B"/>
    <w:rsid w:val="00F44376"/>
    <w:rsid w:val="00F4443E"/>
    <w:rsid w:val="00F4449F"/>
    <w:rsid w:val="00F4466E"/>
    <w:rsid w:val="00F447C5"/>
    <w:rsid w:val="00F452E5"/>
    <w:rsid w:val="00F45307"/>
    <w:rsid w:val="00F45B2E"/>
    <w:rsid w:val="00F45D0F"/>
    <w:rsid w:val="00F45F5E"/>
    <w:rsid w:val="00F4644B"/>
    <w:rsid w:val="00F46710"/>
    <w:rsid w:val="00F46F3A"/>
    <w:rsid w:val="00F47AF3"/>
    <w:rsid w:val="00F47DF1"/>
    <w:rsid w:val="00F47E56"/>
    <w:rsid w:val="00F50394"/>
    <w:rsid w:val="00F506F8"/>
    <w:rsid w:val="00F507B3"/>
    <w:rsid w:val="00F50AFA"/>
    <w:rsid w:val="00F51AC3"/>
    <w:rsid w:val="00F51D1A"/>
    <w:rsid w:val="00F51E57"/>
    <w:rsid w:val="00F526F2"/>
    <w:rsid w:val="00F5350B"/>
    <w:rsid w:val="00F5361B"/>
    <w:rsid w:val="00F53BB8"/>
    <w:rsid w:val="00F55863"/>
    <w:rsid w:val="00F55B85"/>
    <w:rsid w:val="00F55E7F"/>
    <w:rsid w:val="00F566C7"/>
    <w:rsid w:val="00F56B85"/>
    <w:rsid w:val="00F57445"/>
    <w:rsid w:val="00F574EB"/>
    <w:rsid w:val="00F578BF"/>
    <w:rsid w:val="00F602A3"/>
    <w:rsid w:val="00F6131B"/>
    <w:rsid w:val="00F615B6"/>
    <w:rsid w:val="00F61AA6"/>
    <w:rsid w:val="00F6288B"/>
    <w:rsid w:val="00F62B2B"/>
    <w:rsid w:val="00F631A5"/>
    <w:rsid w:val="00F635BD"/>
    <w:rsid w:val="00F63717"/>
    <w:rsid w:val="00F6379E"/>
    <w:rsid w:val="00F638A5"/>
    <w:rsid w:val="00F63FE8"/>
    <w:rsid w:val="00F64A61"/>
    <w:rsid w:val="00F64B06"/>
    <w:rsid w:val="00F65E3E"/>
    <w:rsid w:val="00F65E49"/>
    <w:rsid w:val="00F66151"/>
    <w:rsid w:val="00F662D2"/>
    <w:rsid w:val="00F66743"/>
    <w:rsid w:val="00F6736B"/>
    <w:rsid w:val="00F6746F"/>
    <w:rsid w:val="00F6754B"/>
    <w:rsid w:val="00F67986"/>
    <w:rsid w:val="00F70036"/>
    <w:rsid w:val="00F70A0B"/>
    <w:rsid w:val="00F70A1A"/>
    <w:rsid w:val="00F710C9"/>
    <w:rsid w:val="00F71906"/>
    <w:rsid w:val="00F71F51"/>
    <w:rsid w:val="00F7262B"/>
    <w:rsid w:val="00F7286E"/>
    <w:rsid w:val="00F73D34"/>
    <w:rsid w:val="00F744A3"/>
    <w:rsid w:val="00F7479C"/>
    <w:rsid w:val="00F74AF1"/>
    <w:rsid w:val="00F74C2E"/>
    <w:rsid w:val="00F751F6"/>
    <w:rsid w:val="00F756D0"/>
    <w:rsid w:val="00F759B7"/>
    <w:rsid w:val="00F75A22"/>
    <w:rsid w:val="00F76162"/>
    <w:rsid w:val="00F76552"/>
    <w:rsid w:val="00F76733"/>
    <w:rsid w:val="00F76793"/>
    <w:rsid w:val="00F7698C"/>
    <w:rsid w:val="00F76C9E"/>
    <w:rsid w:val="00F77274"/>
    <w:rsid w:val="00F778B8"/>
    <w:rsid w:val="00F778F7"/>
    <w:rsid w:val="00F77991"/>
    <w:rsid w:val="00F800FE"/>
    <w:rsid w:val="00F801FB"/>
    <w:rsid w:val="00F8038B"/>
    <w:rsid w:val="00F808C0"/>
    <w:rsid w:val="00F808E1"/>
    <w:rsid w:val="00F8092C"/>
    <w:rsid w:val="00F80AA2"/>
    <w:rsid w:val="00F80BEB"/>
    <w:rsid w:val="00F80BFE"/>
    <w:rsid w:val="00F80EFA"/>
    <w:rsid w:val="00F8110C"/>
    <w:rsid w:val="00F818E9"/>
    <w:rsid w:val="00F81976"/>
    <w:rsid w:val="00F81A33"/>
    <w:rsid w:val="00F82EC8"/>
    <w:rsid w:val="00F832EC"/>
    <w:rsid w:val="00F83B9F"/>
    <w:rsid w:val="00F83DA2"/>
    <w:rsid w:val="00F83F5F"/>
    <w:rsid w:val="00F84EDC"/>
    <w:rsid w:val="00F852A6"/>
    <w:rsid w:val="00F8530C"/>
    <w:rsid w:val="00F854A4"/>
    <w:rsid w:val="00F85A46"/>
    <w:rsid w:val="00F86135"/>
    <w:rsid w:val="00F86330"/>
    <w:rsid w:val="00F86660"/>
    <w:rsid w:val="00F86896"/>
    <w:rsid w:val="00F86B9A"/>
    <w:rsid w:val="00F876BE"/>
    <w:rsid w:val="00F87CFA"/>
    <w:rsid w:val="00F87F1E"/>
    <w:rsid w:val="00F905BB"/>
    <w:rsid w:val="00F90F08"/>
    <w:rsid w:val="00F90F32"/>
    <w:rsid w:val="00F9109A"/>
    <w:rsid w:val="00F91EF0"/>
    <w:rsid w:val="00F9257A"/>
    <w:rsid w:val="00F92B90"/>
    <w:rsid w:val="00F930F3"/>
    <w:rsid w:val="00F93E5A"/>
    <w:rsid w:val="00F93F32"/>
    <w:rsid w:val="00F94027"/>
    <w:rsid w:val="00F9422A"/>
    <w:rsid w:val="00F94312"/>
    <w:rsid w:val="00F9440B"/>
    <w:rsid w:val="00F94888"/>
    <w:rsid w:val="00F94901"/>
    <w:rsid w:val="00F9558A"/>
    <w:rsid w:val="00F959DE"/>
    <w:rsid w:val="00F95B4C"/>
    <w:rsid w:val="00F962E1"/>
    <w:rsid w:val="00F96C72"/>
    <w:rsid w:val="00F96CF4"/>
    <w:rsid w:val="00F978CC"/>
    <w:rsid w:val="00F978E5"/>
    <w:rsid w:val="00F97BE7"/>
    <w:rsid w:val="00FA08E8"/>
    <w:rsid w:val="00FA09F0"/>
    <w:rsid w:val="00FA0AB1"/>
    <w:rsid w:val="00FA0C13"/>
    <w:rsid w:val="00FA0C90"/>
    <w:rsid w:val="00FA0DF9"/>
    <w:rsid w:val="00FA1C1F"/>
    <w:rsid w:val="00FA1D9A"/>
    <w:rsid w:val="00FA1EE9"/>
    <w:rsid w:val="00FA2276"/>
    <w:rsid w:val="00FA2876"/>
    <w:rsid w:val="00FA28E4"/>
    <w:rsid w:val="00FA2C8A"/>
    <w:rsid w:val="00FA2CF2"/>
    <w:rsid w:val="00FA31C0"/>
    <w:rsid w:val="00FA3349"/>
    <w:rsid w:val="00FA37DB"/>
    <w:rsid w:val="00FA4092"/>
    <w:rsid w:val="00FA4245"/>
    <w:rsid w:val="00FA46DF"/>
    <w:rsid w:val="00FA4C03"/>
    <w:rsid w:val="00FA4D15"/>
    <w:rsid w:val="00FA5CB9"/>
    <w:rsid w:val="00FA653E"/>
    <w:rsid w:val="00FA66D8"/>
    <w:rsid w:val="00FA73E2"/>
    <w:rsid w:val="00FA765F"/>
    <w:rsid w:val="00FB03D4"/>
    <w:rsid w:val="00FB0A54"/>
    <w:rsid w:val="00FB0B10"/>
    <w:rsid w:val="00FB0B14"/>
    <w:rsid w:val="00FB0D91"/>
    <w:rsid w:val="00FB196B"/>
    <w:rsid w:val="00FB1C88"/>
    <w:rsid w:val="00FB1FDB"/>
    <w:rsid w:val="00FB285D"/>
    <w:rsid w:val="00FB2C30"/>
    <w:rsid w:val="00FB31D6"/>
    <w:rsid w:val="00FB3AA2"/>
    <w:rsid w:val="00FB4230"/>
    <w:rsid w:val="00FB4A83"/>
    <w:rsid w:val="00FB4A93"/>
    <w:rsid w:val="00FB4B49"/>
    <w:rsid w:val="00FB4C67"/>
    <w:rsid w:val="00FB4FB0"/>
    <w:rsid w:val="00FB525F"/>
    <w:rsid w:val="00FB53BA"/>
    <w:rsid w:val="00FB5484"/>
    <w:rsid w:val="00FB5C64"/>
    <w:rsid w:val="00FB6414"/>
    <w:rsid w:val="00FB6428"/>
    <w:rsid w:val="00FB6B43"/>
    <w:rsid w:val="00FB73B4"/>
    <w:rsid w:val="00FB73C1"/>
    <w:rsid w:val="00FB7B57"/>
    <w:rsid w:val="00FB7B75"/>
    <w:rsid w:val="00FB7ED3"/>
    <w:rsid w:val="00FC00B0"/>
    <w:rsid w:val="00FC0135"/>
    <w:rsid w:val="00FC029D"/>
    <w:rsid w:val="00FC0781"/>
    <w:rsid w:val="00FC0838"/>
    <w:rsid w:val="00FC0EB4"/>
    <w:rsid w:val="00FC0ECB"/>
    <w:rsid w:val="00FC0F87"/>
    <w:rsid w:val="00FC142B"/>
    <w:rsid w:val="00FC1753"/>
    <w:rsid w:val="00FC1841"/>
    <w:rsid w:val="00FC21AB"/>
    <w:rsid w:val="00FC21D7"/>
    <w:rsid w:val="00FC22A1"/>
    <w:rsid w:val="00FC263F"/>
    <w:rsid w:val="00FC2800"/>
    <w:rsid w:val="00FC304E"/>
    <w:rsid w:val="00FC31DD"/>
    <w:rsid w:val="00FC34B5"/>
    <w:rsid w:val="00FC358F"/>
    <w:rsid w:val="00FC3787"/>
    <w:rsid w:val="00FC397B"/>
    <w:rsid w:val="00FC3D46"/>
    <w:rsid w:val="00FC440D"/>
    <w:rsid w:val="00FC46E7"/>
    <w:rsid w:val="00FC4C94"/>
    <w:rsid w:val="00FC4F38"/>
    <w:rsid w:val="00FC52F6"/>
    <w:rsid w:val="00FC74FA"/>
    <w:rsid w:val="00FC778A"/>
    <w:rsid w:val="00FC7ECA"/>
    <w:rsid w:val="00FD0E15"/>
    <w:rsid w:val="00FD0E53"/>
    <w:rsid w:val="00FD136E"/>
    <w:rsid w:val="00FD1A3C"/>
    <w:rsid w:val="00FD1B5D"/>
    <w:rsid w:val="00FD2464"/>
    <w:rsid w:val="00FD24F5"/>
    <w:rsid w:val="00FD279E"/>
    <w:rsid w:val="00FD2F38"/>
    <w:rsid w:val="00FD357C"/>
    <w:rsid w:val="00FD36D7"/>
    <w:rsid w:val="00FD376A"/>
    <w:rsid w:val="00FD3AD4"/>
    <w:rsid w:val="00FD3B3A"/>
    <w:rsid w:val="00FD47C3"/>
    <w:rsid w:val="00FD4A42"/>
    <w:rsid w:val="00FD4DA2"/>
    <w:rsid w:val="00FD5013"/>
    <w:rsid w:val="00FD51F4"/>
    <w:rsid w:val="00FD52F2"/>
    <w:rsid w:val="00FD54F9"/>
    <w:rsid w:val="00FD5697"/>
    <w:rsid w:val="00FD56E5"/>
    <w:rsid w:val="00FD5A3A"/>
    <w:rsid w:val="00FD5B12"/>
    <w:rsid w:val="00FD6150"/>
    <w:rsid w:val="00FD61FE"/>
    <w:rsid w:val="00FD64CD"/>
    <w:rsid w:val="00FD658E"/>
    <w:rsid w:val="00FD6607"/>
    <w:rsid w:val="00FD699E"/>
    <w:rsid w:val="00FD700A"/>
    <w:rsid w:val="00FD70DF"/>
    <w:rsid w:val="00FD731C"/>
    <w:rsid w:val="00FD7386"/>
    <w:rsid w:val="00FD7B11"/>
    <w:rsid w:val="00FD7C58"/>
    <w:rsid w:val="00FE01D4"/>
    <w:rsid w:val="00FE04AA"/>
    <w:rsid w:val="00FE0917"/>
    <w:rsid w:val="00FE1AB0"/>
    <w:rsid w:val="00FE1AF1"/>
    <w:rsid w:val="00FE1B5D"/>
    <w:rsid w:val="00FE1D18"/>
    <w:rsid w:val="00FE2581"/>
    <w:rsid w:val="00FE273C"/>
    <w:rsid w:val="00FE2748"/>
    <w:rsid w:val="00FE2820"/>
    <w:rsid w:val="00FE2D56"/>
    <w:rsid w:val="00FE34BF"/>
    <w:rsid w:val="00FE37AB"/>
    <w:rsid w:val="00FE3805"/>
    <w:rsid w:val="00FE3DDA"/>
    <w:rsid w:val="00FE4706"/>
    <w:rsid w:val="00FE4AC8"/>
    <w:rsid w:val="00FE4DCC"/>
    <w:rsid w:val="00FE5084"/>
    <w:rsid w:val="00FE5259"/>
    <w:rsid w:val="00FE55A3"/>
    <w:rsid w:val="00FE56AE"/>
    <w:rsid w:val="00FE5914"/>
    <w:rsid w:val="00FE6542"/>
    <w:rsid w:val="00FE6C98"/>
    <w:rsid w:val="00FE704E"/>
    <w:rsid w:val="00FE7263"/>
    <w:rsid w:val="00FE7414"/>
    <w:rsid w:val="00FE75C6"/>
    <w:rsid w:val="00FE7C1F"/>
    <w:rsid w:val="00FE7DFC"/>
    <w:rsid w:val="00FF0204"/>
    <w:rsid w:val="00FF089E"/>
    <w:rsid w:val="00FF0EF9"/>
    <w:rsid w:val="00FF109C"/>
    <w:rsid w:val="00FF13BB"/>
    <w:rsid w:val="00FF1775"/>
    <w:rsid w:val="00FF1809"/>
    <w:rsid w:val="00FF19FB"/>
    <w:rsid w:val="00FF1BCE"/>
    <w:rsid w:val="00FF2A25"/>
    <w:rsid w:val="00FF2CE8"/>
    <w:rsid w:val="00FF2DC2"/>
    <w:rsid w:val="00FF2F7D"/>
    <w:rsid w:val="00FF3844"/>
    <w:rsid w:val="00FF391A"/>
    <w:rsid w:val="00FF3AB7"/>
    <w:rsid w:val="00FF40E3"/>
    <w:rsid w:val="00FF46C0"/>
    <w:rsid w:val="00FF46F6"/>
    <w:rsid w:val="00FF4A5D"/>
    <w:rsid w:val="00FF4E18"/>
    <w:rsid w:val="00FF4E7F"/>
    <w:rsid w:val="00FF5059"/>
    <w:rsid w:val="00FF52FE"/>
    <w:rsid w:val="00FF5BD3"/>
    <w:rsid w:val="00FF6A49"/>
    <w:rsid w:val="00FF7842"/>
    <w:rsid w:val="00FF78C8"/>
    <w:rsid w:val="00FF7F04"/>
    <w:rsid w:val="0102C8FC"/>
    <w:rsid w:val="0121C321"/>
    <w:rsid w:val="013154C3"/>
    <w:rsid w:val="0147C4A9"/>
    <w:rsid w:val="0159381B"/>
    <w:rsid w:val="015F3E76"/>
    <w:rsid w:val="0168139A"/>
    <w:rsid w:val="016D4958"/>
    <w:rsid w:val="01705CB9"/>
    <w:rsid w:val="01799BFC"/>
    <w:rsid w:val="0183547F"/>
    <w:rsid w:val="0184FF09"/>
    <w:rsid w:val="01854B14"/>
    <w:rsid w:val="0193F153"/>
    <w:rsid w:val="01AFCED2"/>
    <w:rsid w:val="0219D52B"/>
    <w:rsid w:val="0223EB59"/>
    <w:rsid w:val="0229B5BA"/>
    <w:rsid w:val="023773D1"/>
    <w:rsid w:val="02579355"/>
    <w:rsid w:val="0272D0E0"/>
    <w:rsid w:val="0275FE03"/>
    <w:rsid w:val="027C3FA6"/>
    <w:rsid w:val="027E7ADD"/>
    <w:rsid w:val="02870C0F"/>
    <w:rsid w:val="02BA08AB"/>
    <w:rsid w:val="03064A1E"/>
    <w:rsid w:val="031BB9BF"/>
    <w:rsid w:val="031D2883"/>
    <w:rsid w:val="0342C477"/>
    <w:rsid w:val="0356940C"/>
    <w:rsid w:val="036BBC24"/>
    <w:rsid w:val="0374E63B"/>
    <w:rsid w:val="037CB7A9"/>
    <w:rsid w:val="037DE005"/>
    <w:rsid w:val="03842588"/>
    <w:rsid w:val="03862D89"/>
    <w:rsid w:val="038CE0FC"/>
    <w:rsid w:val="039F0206"/>
    <w:rsid w:val="03B25ACE"/>
    <w:rsid w:val="040AE63D"/>
    <w:rsid w:val="040C4111"/>
    <w:rsid w:val="04268DF6"/>
    <w:rsid w:val="0439B8C9"/>
    <w:rsid w:val="0475005F"/>
    <w:rsid w:val="0475ECA1"/>
    <w:rsid w:val="048E1E9D"/>
    <w:rsid w:val="048E6E02"/>
    <w:rsid w:val="04A029AE"/>
    <w:rsid w:val="04A14F1B"/>
    <w:rsid w:val="04A5E38B"/>
    <w:rsid w:val="04A6D20E"/>
    <w:rsid w:val="04B5F803"/>
    <w:rsid w:val="04BC51A5"/>
    <w:rsid w:val="04D166E8"/>
    <w:rsid w:val="04D85906"/>
    <w:rsid w:val="04DB98B4"/>
    <w:rsid w:val="04DDAA01"/>
    <w:rsid w:val="04E862FE"/>
    <w:rsid w:val="050FCA4D"/>
    <w:rsid w:val="0526F308"/>
    <w:rsid w:val="057560A3"/>
    <w:rsid w:val="05805574"/>
    <w:rsid w:val="059D564A"/>
    <w:rsid w:val="05B62AD0"/>
    <w:rsid w:val="05D0473B"/>
    <w:rsid w:val="05E925BB"/>
    <w:rsid w:val="05F256C2"/>
    <w:rsid w:val="0616E985"/>
    <w:rsid w:val="064791E9"/>
    <w:rsid w:val="066180F5"/>
    <w:rsid w:val="06792F80"/>
    <w:rsid w:val="067E1863"/>
    <w:rsid w:val="0685ABA7"/>
    <w:rsid w:val="068AB1B0"/>
    <w:rsid w:val="068AB2F7"/>
    <w:rsid w:val="06A1D4A0"/>
    <w:rsid w:val="06B065F8"/>
    <w:rsid w:val="06EF4351"/>
    <w:rsid w:val="0718CBD9"/>
    <w:rsid w:val="071B4362"/>
    <w:rsid w:val="071EE18C"/>
    <w:rsid w:val="072748EF"/>
    <w:rsid w:val="074D62A8"/>
    <w:rsid w:val="075E1C13"/>
    <w:rsid w:val="07607718"/>
    <w:rsid w:val="077A6F62"/>
    <w:rsid w:val="077E193E"/>
    <w:rsid w:val="078A7898"/>
    <w:rsid w:val="07A81646"/>
    <w:rsid w:val="07AB6373"/>
    <w:rsid w:val="07B2273C"/>
    <w:rsid w:val="07B4E0AA"/>
    <w:rsid w:val="07B67573"/>
    <w:rsid w:val="07ED3AD7"/>
    <w:rsid w:val="07ED5BC1"/>
    <w:rsid w:val="081EDB4B"/>
    <w:rsid w:val="082F1AA2"/>
    <w:rsid w:val="0856B61F"/>
    <w:rsid w:val="085C95F7"/>
    <w:rsid w:val="086D88B0"/>
    <w:rsid w:val="0874E308"/>
    <w:rsid w:val="088C98FE"/>
    <w:rsid w:val="089F49D0"/>
    <w:rsid w:val="08A025D9"/>
    <w:rsid w:val="08A6DB29"/>
    <w:rsid w:val="08AA219C"/>
    <w:rsid w:val="08AEB282"/>
    <w:rsid w:val="08C993BE"/>
    <w:rsid w:val="08F1E3A8"/>
    <w:rsid w:val="08F493B6"/>
    <w:rsid w:val="08FF9C09"/>
    <w:rsid w:val="0901FDE7"/>
    <w:rsid w:val="0906AEF1"/>
    <w:rsid w:val="09076A68"/>
    <w:rsid w:val="091A165B"/>
    <w:rsid w:val="091A4C40"/>
    <w:rsid w:val="091D7EC7"/>
    <w:rsid w:val="093074A1"/>
    <w:rsid w:val="094EEA99"/>
    <w:rsid w:val="09553E24"/>
    <w:rsid w:val="095CA7E6"/>
    <w:rsid w:val="095FBDCC"/>
    <w:rsid w:val="096EB919"/>
    <w:rsid w:val="097EE6D7"/>
    <w:rsid w:val="09856C09"/>
    <w:rsid w:val="098CC64A"/>
    <w:rsid w:val="098E04A2"/>
    <w:rsid w:val="099D83C2"/>
    <w:rsid w:val="09B6E3BD"/>
    <w:rsid w:val="09BA5DB6"/>
    <w:rsid w:val="09CD5646"/>
    <w:rsid w:val="09D546E0"/>
    <w:rsid w:val="09E2EA48"/>
    <w:rsid w:val="0A14EC21"/>
    <w:rsid w:val="0A3BAE05"/>
    <w:rsid w:val="0A685321"/>
    <w:rsid w:val="0A72AD73"/>
    <w:rsid w:val="0AA53913"/>
    <w:rsid w:val="0AAD9627"/>
    <w:rsid w:val="0AAE3040"/>
    <w:rsid w:val="0ABAEAF7"/>
    <w:rsid w:val="0AD4B52B"/>
    <w:rsid w:val="0AD69C77"/>
    <w:rsid w:val="0B129255"/>
    <w:rsid w:val="0B27927B"/>
    <w:rsid w:val="0B2BC932"/>
    <w:rsid w:val="0B4143AB"/>
    <w:rsid w:val="0B4E9204"/>
    <w:rsid w:val="0B7CA6DA"/>
    <w:rsid w:val="0B7DF42C"/>
    <w:rsid w:val="0B90691F"/>
    <w:rsid w:val="0B954886"/>
    <w:rsid w:val="0BC9C38B"/>
    <w:rsid w:val="0BCB7193"/>
    <w:rsid w:val="0BEC464F"/>
    <w:rsid w:val="0BFB71BD"/>
    <w:rsid w:val="0BFCFAB9"/>
    <w:rsid w:val="0C1D775B"/>
    <w:rsid w:val="0C1FFF63"/>
    <w:rsid w:val="0C328454"/>
    <w:rsid w:val="0C3980A3"/>
    <w:rsid w:val="0C4AE58A"/>
    <w:rsid w:val="0C501D18"/>
    <w:rsid w:val="0C88E7BD"/>
    <w:rsid w:val="0C94B6B9"/>
    <w:rsid w:val="0CA5B0F7"/>
    <w:rsid w:val="0CA908D9"/>
    <w:rsid w:val="0CA9833E"/>
    <w:rsid w:val="0CC087F7"/>
    <w:rsid w:val="0CC23F0B"/>
    <w:rsid w:val="0CDD80CD"/>
    <w:rsid w:val="0CE2FDC2"/>
    <w:rsid w:val="0CF28073"/>
    <w:rsid w:val="0D152638"/>
    <w:rsid w:val="0D1ED1F7"/>
    <w:rsid w:val="0D2D6053"/>
    <w:rsid w:val="0D48BC4B"/>
    <w:rsid w:val="0D56D785"/>
    <w:rsid w:val="0D5C73DE"/>
    <w:rsid w:val="0D7192B7"/>
    <w:rsid w:val="0D74AEFD"/>
    <w:rsid w:val="0D7A7B5B"/>
    <w:rsid w:val="0D7E83AB"/>
    <w:rsid w:val="0D890748"/>
    <w:rsid w:val="0DA6AFFB"/>
    <w:rsid w:val="0DAE16DB"/>
    <w:rsid w:val="0DBA8E22"/>
    <w:rsid w:val="0DBBEEAE"/>
    <w:rsid w:val="0DBD0F29"/>
    <w:rsid w:val="0DEB6142"/>
    <w:rsid w:val="0E0890FB"/>
    <w:rsid w:val="0E098C64"/>
    <w:rsid w:val="0E18DF34"/>
    <w:rsid w:val="0E2473BA"/>
    <w:rsid w:val="0E249701"/>
    <w:rsid w:val="0E33E404"/>
    <w:rsid w:val="0E36987D"/>
    <w:rsid w:val="0E36D91B"/>
    <w:rsid w:val="0E38B096"/>
    <w:rsid w:val="0E3FE04A"/>
    <w:rsid w:val="0E44775B"/>
    <w:rsid w:val="0E571198"/>
    <w:rsid w:val="0E7FC3E9"/>
    <w:rsid w:val="0E996AA1"/>
    <w:rsid w:val="0EA13034"/>
    <w:rsid w:val="0EB067EB"/>
    <w:rsid w:val="0EDC2444"/>
    <w:rsid w:val="0EE4983E"/>
    <w:rsid w:val="0EFBDC58"/>
    <w:rsid w:val="0F201748"/>
    <w:rsid w:val="0F276C1A"/>
    <w:rsid w:val="0F2CDD04"/>
    <w:rsid w:val="0F3759F6"/>
    <w:rsid w:val="0F41117B"/>
    <w:rsid w:val="0F4A44C7"/>
    <w:rsid w:val="0F74A934"/>
    <w:rsid w:val="0F80E92B"/>
    <w:rsid w:val="0F85F3BB"/>
    <w:rsid w:val="0F952C6C"/>
    <w:rsid w:val="0FA9D3A7"/>
    <w:rsid w:val="0FB2AA1B"/>
    <w:rsid w:val="0FBAD833"/>
    <w:rsid w:val="0FCC8000"/>
    <w:rsid w:val="0FCD58A7"/>
    <w:rsid w:val="0FCF427A"/>
    <w:rsid w:val="0FD3E04A"/>
    <w:rsid w:val="0FE57899"/>
    <w:rsid w:val="0FF927DF"/>
    <w:rsid w:val="0FFA481F"/>
    <w:rsid w:val="1003D324"/>
    <w:rsid w:val="1008E43F"/>
    <w:rsid w:val="101BDDA9"/>
    <w:rsid w:val="101E19A2"/>
    <w:rsid w:val="101F8B7A"/>
    <w:rsid w:val="102E0B0E"/>
    <w:rsid w:val="10306606"/>
    <w:rsid w:val="1048A18E"/>
    <w:rsid w:val="104A6402"/>
    <w:rsid w:val="1050C258"/>
    <w:rsid w:val="1064FD1F"/>
    <w:rsid w:val="107B4B70"/>
    <w:rsid w:val="107C290B"/>
    <w:rsid w:val="1080B5D7"/>
    <w:rsid w:val="10847CF2"/>
    <w:rsid w:val="1084D016"/>
    <w:rsid w:val="109F9CF3"/>
    <w:rsid w:val="10AA0A6D"/>
    <w:rsid w:val="10BA8A9E"/>
    <w:rsid w:val="10DDA60F"/>
    <w:rsid w:val="10FF055B"/>
    <w:rsid w:val="110F8D26"/>
    <w:rsid w:val="111AC761"/>
    <w:rsid w:val="113FC731"/>
    <w:rsid w:val="11768C0A"/>
    <w:rsid w:val="1178175C"/>
    <w:rsid w:val="117C2C21"/>
    <w:rsid w:val="1183EB1D"/>
    <w:rsid w:val="11926586"/>
    <w:rsid w:val="11AA7354"/>
    <w:rsid w:val="11C6286D"/>
    <w:rsid w:val="11CE752E"/>
    <w:rsid w:val="11D0F566"/>
    <w:rsid w:val="11D4C730"/>
    <w:rsid w:val="11E01C3A"/>
    <w:rsid w:val="11F3DCC8"/>
    <w:rsid w:val="12163F80"/>
    <w:rsid w:val="122E13E8"/>
    <w:rsid w:val="1238DCB8"/>
    <w:rsid w:val="123DE3F7"/>
    <w:rsid w:val="12463ED1"/>
    <w:rsid w:val="124724BF"/>
    <w:rsid w:val="1247FB12"/>
    <w:rsid w:val="12617C46"/>
    <w:rsid w:val="1261F005"/>
    <w:rsid w:val="12685D47"/>
    <w:rsid w:val="1274425D"/>
    <w:rsid w:val="127834ED"/>
    <w:rsid w:val="1280E2EF"/>
    <w:rsid w:val="1280F325"/>
    <w:rsid w:val="12931340"/>
    <w:rsid w:val="12A3226C"/>
    <w:rsid w:val="12A4E222"/>
    <w:rsid w:val="12A74563"/>
    <w:rsid w:val="12B14E53"/>
    <w:rsid w:val="12C2928E"/>
    <w:rsid w:val="12CAE025"/>
    <w:rsid w:val="12E3B13A"/>
    <w:rsid w:val="12F62E8B"/>
    <w:rsid w:val="1329DE94"/>
    <w:rsid w:val="132F928C"/>
    <w:rsid w:val="133C6B9E"/>
    <w:rsid w:val="136DB778"/>
    <w:rsid w:val="137FDC41"/>
    <w:rsid w:val="139675A6"/>
    <w:rsid w:val="139B0EAD"/>
    <w:rsid w:val="13A1B6D0"/>
    <w:rsid w:val="13AFD062"/>
    <w:rsid w:val="13BCA27F"/>
    <w:rsid w:val="13BE602C"/>
    <w:rsid w:val="13D5A754"/>
    <w:rsid w:val="13D7ED70"/>
    <w:rsid w:val="13D9A395"/>
    <w:rsid w:val="13EAD016"/>
    <w:rsid w:val="13EC113B"/>
    <w:rsid w:val="14221A93"/>
    <w:rsid w:val="14387D44"/>
    <w:rsid w:val="143CE565"/>
    <w:rsid w:val="1446BCC4"/>
    <w:rsid w:val="146C6F7C"/>
    <w:rsid w:val="148010EF"/>
    <w:rsid w:val="14B681FD"/>
    <w:rsid w:val="14C17530"/>
    <w:rsid w:val="14D50E5B"/>
    <w:rsid w:val="14D7A4D1"/>
    <w:rsid w:val="15584C8E"/>
    <w:rsid w:val="159757A9"/>
    <w:rsid w:val="15ACADD3"/>
    <w:rsid w:val="15E9AB14"/>
    <w:rsid w:val="161704E7"/>
    <w:rsid w:val="16637766"/>
    <w:rsid w:val="167E8D66"/>
    <w:rsid w:val="16848455"/>
    <w:rsid w:val="16857211"/>
    <w:rsid w:val="169191CA"/>
    <w:rsid w:val="1694623D"/>
    <w:rsid w:val="16A0C617"/>
    <w:rsid w:val="16A4DFA1"/>
    <w:rsid w:val="16DFB5BA"/>
    <w:rsid w:val="16EE3433"/>
    <w:rsid w:val="16F473D0"/>
    <w:rsid w:val="16F4BEF7"/>
    <w:rsid w:val="16F76452"/>
    <w:rsid w:val="1703347B"/>
    <w:rsid w:val="17121608"/>
    <w:rsid w:val="17169CF3"/>
    <w:rsid w:val="17287AD7"/>
    <w:rsid w:val="17399B51"/>
    <w:rsid w:val="1745B1FA"/>
    <w:rsid w:val="17476A17"/>
    <w:rsid w:val="17640EF8"/>
    <w:rsid w:val="1773026D"/>
    <w:rsid w:val="177B4B0F"/>
    <w:rsid w:val="179A97FA"/>
    <w:rsid w:val="17AB7FA8"/>
    <w:rsid w:val="17C1D73B"/>
    <w:rsid w:val="17CC8546"/>
    <w:rsid w:val="17D7C3C0"/>
    <w:rsid w:val="17F5D686"/>
    <w:rsid w:val="17F7E85A"/>
    <w:rsid w:val="180F28FD"/>
    <w:rsid w:val="182AA9B3"/>
    <w:rsid w:val="183E24C2"/>
    <w:rsid w:val="18939020"/>
    <w:rsid w:val="1895564D"/>
    <w:rsid w:val="189B1421"/>
    <w:rsid w:val="189FB192"/>
    <w:rsid w:val="18AA4421"/>
    <w:rsid w:val="18B29426"/>
    <w:rsid w:val="18C6EE6D"/>
    <w:rsid w:val="18F052A6"/>
    <w:rsid w:val="18F3B5BF"/>
    <w:rsid w:val="19194B70"/>
    <w:rsid w:val="191DEC65"/>
    <w:rsid w:val="192ACEEA"/>
    <w:rsid w:val="193737EE"/>
    <w:rsid w:val="19442307"/>
    <w:rsid w:val="194CCED0"/>
    <w:rsid w:val="1951C9F7"/>
    <w:rsid w:val="1957163E"/>
    <w:rsid w:val="19727EBD"/>
    <w:rsid w:val="199A8406"/>
    <w:rsid w:val="19A6B5E9"/>
    <w:rsid w:val="19AC3DB3"/>
    <w:rsid w:val="19B43291"/>
    <w:rsid w:val="19E5AC85"/>
    <w:rsid w:val="19EC7F80"/>
    <w:rsid w:val="19F43DF1"/>
    <w:rsid w:val="19FB53C9"/>
    <w:rsid w:val="1A24567A"/>
    <w:rsid w:val="1A2B74F2"/>
    <w:rsid w:val="1A31CF68"/>
    <w:rsid w:val="1A4527AB"/>
    <w:rsid w:val="1A7428F6"/>
    <w:rsid w:val="1A75523C"/>
    <w:rsid w:val="1A8DF4DA"/>
    <w:rsid w:val="1AE52E7C"/>
    <w:rsid w:val="1AE7B47E"/>
    <w:rsid w:val="1AF12DDF"/>
    <w:rsid w:val="1B22B6DE"/>
    <w:rsid w:val="1B24A4DD"/>
    <w:rsid w:val="1B29516E"/>
    <w:rsid w:val="1B4C3B63"/>
    <w:rsid w:val="1B4EE524"/>
    <w:rsid w:val="1B6B598D"/>
    <w:rsid w:val="1B7E31AB"/>
    <w:rsid w:val="1B882F44"/>
    <w:rsid w:val="1B90CE9A"/>
    <w:rsid w:val="1BA401EF"/>
    <w:rsid w:val="1BA99DEF"/>
    <w:rsid w:val="1BAA5935"/>
    <w:rsid w:val="1BC23770"/>
    <w:rsid w:val="1BE6C7E9"/>
    <w:rsid w:val="1C17B4D5"/>
    <w:rsid w:val="1C1F7A8E"/>
    <w:rsid w:val="1C246AD0"/>
    <w:rsid w:val="1C2C1ACD"/>
    <w:rsid w:val="1C8BED2C"/>
    <w:rsid w:val="1C97506D"/>
    <w:rsid w:val="1CA5A74E"/>
    <w:rsid w:val="1CABF34F"/>
    <w:rsid w:val="1CBF4B18"/>
    <w:rsid w:val="1CD0943D"/>
    <w:rsid w:val="1CE8B772"/>
    <w:rsid w:val="1CFFB4E3"/>
    <w:rsid w:val="1D04F0A3"/>
    <w:rsid w:val="1D0DE6D3"/>
    <w:rsid w:val="1D347D2E"/>
    <w:rsid w:val="1D691F7D"/>
    <w:rsid w:val="1D9B26FF"/>
    <w:rsid w:val="1DB4150E"/>
    <w:rsid w:val="1DBBB742"/>
    <w:rsid w:val="1DC04CD4"/>
    <w:rsid w:val="1DE042F1"/>
    <w:rsid w:val="1DE94CBD"/>
    <w:rsid w:val="1DFFBCF6"/>
    <w:rsid w:val="1E05BAED"/>
    <w:rsid w:val="1E2110C2"/>
    <w:rsid w:val="1E4DACB0"/>
    <w:rsid w:val="1E7FB884"/>
    <w:rsid w:val="1E9B9DAA"/>
    <w:rsid w:val="1EB36B05"/>
    <w:rsid w:val="1EC6099F"/>
    <w:rsid w:val="1ECB41BE"/>
    <w:rsid w:val="1ED35480"/>
    <w:rsid w:val="1ED41707"/>
    <w:rsid w:val="1EE1C939"/>
    <w:rsid w:val="1F0EEF08"/>
    <w:rsid w:val="1F2F021C"/>
    <w:rsid w:val="1F504A35"/>
    <w:rsid w:val="1F50546D"/>
    <w:rsid w:val="1F666ACF"/>
    <w:rsid w:val="1F67D6B3"/>
    <w:rsid w:val="1FB07B62"/>
    <w:rsid w:val="1FB90ADF"/>
    <w:rsid w:val="1FD2EC27"/>
    <w:rsid w:val="1FE35C0D"/>
    <w:rsid w:val="1FFD3C96"/>
    <w:rsid w:val="2016E4F5"/>
    <w:rsid w:val="20258B2A"/>
    <w:rsid w:val="20304CAB"/>
    <w:rsid w:val="204222F6"/>
    <w:rsid w:val="20481829"/>
    <w:rsid w:val="2055775D"/>
    <w:rsid w:val="205D58E4"/>
    <w:rsid w:val="205F4A51"/>
    <w:rsid w:val="2060E394"/>
    <w:rsid w:val="208B11CD"/>
    <w:rsid w:val="20B4CBE8"/>
    <w:rsid w:val="20C7A742"/>
    <w:rsid w:val="20E76321"/>
    <w:rsid w:val="20FB61A3"/>
    <w:rsid w:val="2109E162"/>
    <w:rsid w:val="2120EF55"/>
    <w:rsid w:val="2129EEC0"/>
    <w:rsid w:val="21323230"/>
    <w:rsid w:val="213235E8"/>
    <w:rsid w:val="21489C44"/>
    <w:rsid w:val="214DBFA3"/>
    <w:rsid w:val="215F21C7"/>
    <w:rsid w:val="21619D50"/>
    <w:rsid w:val="2161C49E"/>
    <w:rsid w:val="217FF926"/>
    <w:rsid w:val="21D18F3C"/>
    <w:rsid w:val="21E23A31"/>
    <w:rsid w:val="21ECBB3C"/>
    <w:rsid w:val="220DD0D3"/>
    <w:rsid w:val="221BB36F"/>
    <w:rsid w:val="22241479"/>
    <w:rsid w:val="224ABADE"/>
    <w:rsid w:val="224DC109"/>
    <w:rsid w:val="224E44BE"/>
    <w:rsid w:val="2253B488"/>
    <w:rsid w:val="22A1D8C2"/>
    <w:rsid w:val="22AA29DD"/>
    <w:rsid w:val="22C61103"/>
    <w:rsid w:val="22E24AC4"/>
    <w:rsid w:val="22FECAC4"/>
    <w:rsid w:val="231852B6"/>
    <w:rsid w:val="231A96B6"/>
    <w:rsid w:val="232E2C23"/>
    <w:rsid w:val="2336B585"/>
    <w:rsid w:val="234B1205"/>
    <w:rsid w:val="234B64EE"/>
    <w:rsid w:val="2370A58C"/>
    <w:rsid w:val="238644B0"/>
    <w:rsid w:val="238659C1"/>
    <w:rsid w:val="23A0C7B0"/>
    <w:rsid w:val="23A1E262"/>
    <w:rsid w:val="23BBA4BF"/>
    <w:rsid w:val="23C94E69"/>
    <w:rsid w:val="23F2F05F"/>
    <w:rsid w:val="24086271"/>
    <w:rsid w:val="240D1704"/>
    <w:rsid w:val="244A39A7"/>
    <w:rsid w:val="2452C604"/>
    <w:rsid w:val="24850239"/>
    <w:rsid w:val="249B1905"/>
    <w:rsid w:val="24D6FA4F"/>
    <w:rsid w:val="24D85FDF"/>
    <w:rsid w:val="24EF82E5"/>
    <w:rsid w:val="24EFC5FC"/>
    <w:rsid w:val="24F882C1"/>
    <w:rsid w:val="250C72E3"/>
    <w:rsid w:val="2553172C"/>
    <w:rsid w:val="25832245"/>
    <w:rsid w:val="2597DF4C"/>
    <w:rsid w:val="25ABCCA0"/>
    <w:rsid w:val="25BEFC67"/>
    <w:rsid w:val="25CBACCD"/>
    <w:rsid w:val="25D22A31"/>
    <w:rsid w:val="25EE3AF8"/>
    <w:rsid w:val="260206A5"/>
    <w:rsid w:val="262CCCAA"/>
    <w:rsid w:val="2655DD40"/>
    <w:rsid w:val="2676EED4"/>
    <w:rsid w:val="2696D8E6"/>
    <w:rsid w:val="269DA6D3"/>
    <w:rsid w:val="26A86B6E"/>
    <w:rsid w:val="26B8C22C"/>
    <w:rsid w:val="26BF71DB"/>
    <w:rsid w:val="26CB467E"/>
    <w:rsid w:val="26D3C421"/>
    <w:rsid w:val="26E3D485"/>
    <w:rsid w:val="2700EEE0"/>
    <w:rsid w:val="2709C6A8"/>
    <w:rsid w:val="2714C7FA"/>
    <w:rsid w:val="272D42A0"/>
    <w:rsid w:val="2742FEFC"/>
    <w:rsid w:val="27478285"/>
    <w:rsid w:val="276CC2FD"/>
    <w:rsid w:val="27701E09"/>
    <w:rsid w:val="27876276"/>
    <w:rsid w:val="279A0570"/>
    <w:rsid w:val="27BB0C2E"/>
    <w:rsid w:val="27CD84BC"/>
    <w:rsid w:val="27D459A4"/>
    <w:rsid w:val="27DBED8C"/>
    <w:rsid w:val="27F70C57"/>
    <w:rsid w:val="2808D339"/>
    <w:rsid w:val="280CAB68"/>
    <w:rsid w:val="28218806"/>
    <w:rsid w:val="2827453F"/>
    <w:rsid w:val="2834A59D"/>
    <w:rsid w:val="2834BBCD"/>
    <w:rsid w:val="28632C00"/>
    <w:rsid w:val="286C98CE"/>
    <w:rsid w:val="28990BC4"/>
    <w:rsid w:val="28A155C9"/>
    <w:rsid w:val="28A1751E"/>
    <w:rsid w:val="28C693BF"/>
    <w:rsid w:val="28C7E242"/>
    <w:rsid w:val="28D532C3"/>
    <w:rsid w:val="28DC9E26"/>
    <w:rsid w:val="28E5930D"/>
    <w:rsid w:val="28E67698"/>
    <w:rsid w:val="28E92B72"/>
    <w:rsid w:val="28EFB96A"/>
    <w:rsid w:val="28F4BA55"/>
    <w:rsid w:val="28F78048"/>
    <w:rsid w:val="291328A1"/>
    <w:rsid w:val="29351B38"/>
    <w:rsid w:val="2938CA47"/>
    <w:rsid w:val="2939D6CC"/>
    <w:rsid w:val="299A9659"/>
    <w:rsid w:val="29A1BF45"/>
    <w:rsid w:val="29B792E4"/>
    <w:rsid w:val="29C7A560"/>
    <w:rsid w:val="29CDBC71"/>
    <w:rsid w:val="29FBCD62"/>
    <w:rsid w:val="2A0D3903"/>
    <w:rsid w:val="2A0EB50F"/>
    <w:rsid w:val="2A13029C"/>
    <w:rsid w:val="2A240B54"/>
    <w:rsid w:val="2A34D335"/>
    <w:rsid w:val="2A4BB529"/>
    <w:rsid w:val="2A4F8070"/>
    <w:rsid w:val="2A65E6B2"/>
    <w:rsid w:val="2A8C47E7"/>
    <w:rsid w:val="2AA82BEF"/>
    <w:rsid w:val="2AC75C0A"/>
    <w:rsid w:val="2AE26640"/>
    <w:rsid w:val="2B1A2060"/>
    <w:rsid w:val="2B32E2B1"/>
    <w:rsid w:val="2B39E2EC"/>
    <w:rsid w:val="2B6B239F"/>
    <w:rsid w:val="2B770757"/>
    <w:rsid w:val="2B8F3042"/>
    <w:rsid w:val="2B90B447"/>
    <w:rsid w:val="2BA7A266"/>
    <w:rsid w:val="2BC2DCA2"/>
    <w:rsid w:val="2BDB885D"/>
    <w:rsid w:val="2BE73CAD"/>
    <w:rsid w:val="2BE94756"/>
    <w:rsid w:val="2BF5B24D"/>
    <w:rsid w:val="2BFCA941"/>
    <w:rsid w:val="2C0215D7"/>
    <w:rsid w:val="2C0B1F1B"/>
    <w:rsid w:val="2C1CDA23"/>
    <w:rsid w:val="2C1FBEC4"/>
    <w:rsid w:val="2C7CCE8C"/>
    <w:rsid w:val="2C8171D6"/>
    <w:rsid w:val="2CCE9FDE"/>
    <w:rsid w:val="2CD30E56"/>
    <w:rsid w:val="2CDFE5E5"/>
    <w:rsid w:val="2CE5321E"/>
    <w:rsid w:val="2D258D6C"/>
    <w:rsid w:val="2D49B78B"/>
    <w:rsid w:val="2D74542B"/>
    <w:rsid w:val="2D767403"/>
    <w:rsid w:val="2D7717A6"/>
    <w:rsid w:val="2D772E6B"/>
    <w:rsid w:val="2D78C80D"/>
    <w:rsid w:val="2D81A84A"/>
    <w:rsid w:val="2D8ADAEB"/>
    <w:rsid w:val="2DAA3382"/>
    <w:rsid w:val="2DBE2A4C"/>
    <w:rsid w:val="2DD39027"/>
    <w:rsid w:val="2DFEFE8B"/>
    <w:rsid w:val="2E0E838C"/>
    <w:rsid w:val="2E0EF3A1"/>
    <w:rsid w:val="2E2D1612"/>
    <w:rsid w:val="2E2E91A6"/>
    <w:rsid w:val="2E2FFC0F"/>
    <w:rsid w:val="2E3A55A4"/>
    <w:rsid w:val="2E48297F"/>
    <w:rsid w:val="2E613BDF"/>
    <w:rsid w:val="2E619933"/>
    <w:rsid w:val="2E91F488"/>
    <w:rsid w:val="2E975208"/>
    <w:rsid w:val="2EA0F7F3"/>
    <w:rsid w:val="2EA9997B"/>
    <w:rsid w:val="2EB5BA39"/>
    <w:rsid w:val="2EC80DF6"/>
    <w:rsid w:val="2EDDD669"/>
    <w:rsid w:val="2EDE7B07"/>
    <w:rsid w:val="2EE0957C"/>
    <w:rsid w:val="2EF282EE"/>
    <w:rsid w:val="2EFE9D27"/>
    <w:rsid w:val="2F0547EB"/>
    <w:rsid w:val="2F0589E9"/>
    <w:rsid w:val="2F20C0F5"/>
    <w:rsid w:val="2F4B14F4"/>
    <w:rsid w:val="2F51DE22"/>
    <w:rsid w:val="2F6366DB"/>
    <w:rsid w:val="2F6AB3CE"/>
    <w:rsid w:val="2F7651AC"/>
    <w:rsid w:val="2FADA229"/>
    <w:rsid w:val="2FBA3CD7"/>
    <w:rsid w:val="2FD1F2C0"/>
    <w:rsid w:val="2FD3BC0B"/>
    <w:rsid w:val="2FD421AB"/>
    <w:rsid w:val="2FE8483F"/>
    <w:rsid w:val="2FF1DF1F"/>
    <w:rsid w:val="2FFFDDB9"/>
    <w:rsid w:val="3005EDED"/>
    <w:rsid w:val="3006D132"/>
    <w:rsid w:val="300A4F11"/>
    <w:rsid w:val="3019B51F"/>
    <w:rsid w:val="30514BA7"/>
    <w:rsid w:val="30609144"/>
    <w:rsid w:val="3069AA4B"/>
    <w:rsid w:val="30962973"/>
    <w:rsid w:val="30A48560"/>
    <w:rsid w:val="30CC4367"/>
    <w:rsid w:val="30D05EF8"/>
    <w:rsid w:val="3112680C"/>
    <w:rsid w:val="3113EE7B"/>
    <w:rsid w:val="312B8500"/>
    <w:rsid w:val="31335445"/>
    <w:rsid w:val="31474157"/>
    <w:rsid w:val="31498E34"/>
    <w:rsid w:val="314F54B5"/>
    <w:rsid w:val="3170223C"/>
    <w:rsid w:val="31721151"/>
    <w:rsid w:val="317BA7EE"/>
    <w:rsid w:val="31E4F9F7"/>
    <w:rsid w:val="320AA46F"/>
    <w:rsid w:val="3210CFBF"/>
    <w:rsid w:val="32173AF1"/>
    <w:rsid w:val="321928A2"/>
    <w:rsid w:val="321BCC79"/>
    <w:rsid w:val="322C4AF3"/>
    <w:rsid w:val="322FE6F2"/>
    <w:rsid w:val="32367313"/>
    <w:rsid w:val="3256E9BF"/>
    <w:rsid w:val="325F99A9"/>
    <w:rsid w:val="3282DD59"/>
    <w:rsid w:val="32AE34FA"/>
    <w:rsid w:val="32B2B9CD"/>
    <w:rsid w:val="32C470F4"/>
    <w:rsid w:val="32C6AF79"/>
    <w:rsid w:val="32EAA293"/>
    <w:rsid w:val="331C7499"/>
    <w:rsid w:val="3323B9CD"/>
    <w:rsid w:val="332F84A5"/>
    <w:rsid w:val="3333F19D"/>
    <w:rsid w:val="3335E612"/>
    <w:rsid w:val="334A3643"/>
    <w:rsid w:val="3354A49F"/>
    <w:rsid w:val="3357F064"/>
    <w:rsid w:val="335A4F55"/>
    <w:rsid w:val="3360182D"/>
    <w:rsid w:val="336F7A84"/>
    <w:rsid w:val="337F1979"/>
    <w:rsid w:val="339597B3"/>
    <w:rsid w:val="33A0BEBC"/>
    <w:rsid w:val="33A9B09C"/>
    <w:rsid w:val="33C500D6"/>
    <w:rsid w:val="33E1B103"/>
    <w:rsid w:val="33E864AE"/>
    <w:rsid w:val="33EAD0D6"/>
    <w:rsid w:val="33EF3457"/>
    <w:rsid w:val="3406B70F"/>
    <w:rsid w:val="3431EF6B"/>
    <w:rsid w:val="343D8FA0"/>
    <w:rsid w:val="344997B8"/>
    <w:rsid w:val="34622A0D"/>
    <w:rsid w:val="347ABCA3"/>
    <w:rsid w:val="34A92B1C"/>
    <w:rsid w:val="34B60D8A"/>
    <w:rsid w:val="34B6A205"/>
    <w:rsid w:val="34C38C22"/>
    <w:rsid w:val="34ECAA29"/>
    <w:rsid w:val="34EDAFDC"/>
    <w:rsid w:val="3501C5E4"/>
    <w:rsid w:val="350632DE"/>
    <w:rsid w:val="350815D6"/>
    <w:rsid w:val="350BB94F"/>
    <w:rsid w:val="35337864"/>
    <w:rsid w:val="3555E31E"/>
    <w:rsid w:val="357BFB25"/>
    <w:rsid w:val="358EB1FB"/>
    <w:rsid w:val="359F4155"/>
    <w:rsid w:val="35B1CE7A"/>
    <w:rsid w:val="35B94BCE"/>
    <w:rsid w:val="35BF60DB"/>
    <w:rsid w:val="35D65873"/>
    <w:rsid w:val="35DE0339"/>
    <w:rsid w:val="360739B5"/>
    <w:rsid w:val="36093863"/>
    <w:rsid w:val="36183032"/>
    <w:rsid w:val="361CB7FC"/>
    <w:rsid w:val="36201ADF"/>
    <w:rsid w:val="363132C2"/>
    <w:rsid w:val="3661D5D1"/>
    <w:rsid w:val="36685558"/>
    <w:rsid w:val="3668DCA5"/>
    <w:rsid w:val="3670ECAF"/>
    <w:rsid w:val="367425CA"/>
    <w:rsid w:val="36744044"/>
    <w:rsid w:val="368BCF1C"/>
    <w:rsid w:val="36969C96"/>
    <w:rsid w:val="36BA3BE7"/>
    <w:rsid w:val="36D7F06C"/>
    <w:rsid w:val="37040CBB"/>
    <w:rsid w:val="370C5CD9"/>
    <w:rsid w:val="371D8785"/>
    <w:rsid w:val="37285893"/>
    <w:rsid w:val="37379C5B"/>
    <w:rsid w:val="373FF1A0"/>
    <w:rsid w:val="3745249A"/>
    <w:rsid w:val="37517491"/>
    <w:rsid w:val="376AB055"/>
    <w:rsid w:val="37794020"/>
    <w:rsid w:val="37B0B12C"/>
    <w:rsid w:val="37BD34BC"/>
    <w:rsid w:val="37BF11CB"/>
    <w:rsid w:val="380D69D1"/>
    <w:rsid w:val="38389E22"/>
    <w:rsid w:val="384180CC"/>
    <w:rsid w:val="3869CFB9"/>
    <w:rsid w:val="388D5668"/>
    <w:rsid w:val="3890DAC4"/>
    <w:rsid w:val="38AADEF1"/>
    <w:rsid w:val="38C13278"/>
    <w:rsid w:val="38E82F25"/>
    <w:rsid w:val="390E0027"/>
    <w:rsid w:val="392652CD"/>
    <w:rsid w:val="392E73F4"/>
    <w:rsid w:val="3974E9E4"/>
    <w:rsid w:val="398211EE"/>
    <w:rsid w:val="39854E51"/>
    <w:rsid w:val="398B9A9E"/>
    <w:rsid w:val="399AFE64"/>
    <w:rsid w:val="39ADD252"/>
    <w:rsid w:val="39C8A39B"/>
    <w:rsid w:val="3A0617FB"/>
    <w:rsid w:val="3A0C0C8B"/>
    <w:rsid w:val="3A338CAE"/>
    <w:rsid w:val="3A487AFD"/>
    <w:rsid w:val="3A63741F"/>
    <w:rsid w:val="3A750C08"/>
    <w:rsid w:val="3A83482A"/>
    <w:rsid w:val="3A8C99F9"/>
    <w:rsid w:val="3A930893"/>
    <w:rsid w:val="3A96AAD6"/>
    <w:rsid w:val="3AB8AE23"/>
    <w:rsid w:val="3AD718EC"/>
    <w:rsid w:val="3ADAFDE0"/>
    <w:rsid w:val="3AE250AC"/>
    <w:rsid w:val="3AFF853D"/>
    <w:rsid w:val="3B10ABD3"/>
    <w:rsid w:val="3B12FD47"/>
    <w:rsid w:val="3B37999B"/>
    <w:rsid w:val="3B3CDA35"/>
    <w:rsid w:val="3B686192"/>
    <w:rsid w:val="3B7C6CAA"/>
    <w:rsid w:val="3B8D82D8"/>
    <w:rsid w:val="3B9D88CF"/>
    <w:rsid w:val="3BA13E1D"/>
    <w:rsid w:val="3BACFFC3"/>
    <w:rsid w:val="3BAF509A"/>
    <w:rsid w:val="3BB24064"/>
    <w:rsid w:val="3BBA4ABD"/>
    <w:rsid w:val="3BD920B1"/>
    <w:rsid w:val="3BD972B6"/>
    <w:rsid w:val="3BDA9407"/>
    <w:rsid w:val="3BF84EAA"/>
    <w:rsid w:val="3C1C9CE1"/>
    <w:rsid w:val="3C3A9C84"/>
    <w:rsid w:val="3C485FD6"/>
    <w:rsid w:val="3C4EDEE6"/>
    <w:rsid w:val="3C5D098D"/>
    <w:rsid w:val="3C7B0FC6"/>
    <w:rsid w:val="3C7E0E7E"/>
    <w:rsid w:val="3CA1133A"/>
    <w:rsid w:val="3CAC342C"/>
    <w:rsid w:val="3CB5EC47"/>
    <w:rsid w:val="3CD3D7BD"/>
    <w:rsid w:val="3CD654A6"/>
    <w:rsid w:val="3CED9559"/>
    <w:rsid w:val="3D061840"/>
    <w:rsid w:val="3D279306"/>
    <w:rsid w:val="3D37D91E"/>
    <w:rsid w:val="3D4DE8C7"/>
    <w:rsid w:val="3D4ED31B"/>
    <w:rsid w:val="3D62CAF9"/>
    <w:rsid w:val="3D753D24"/>
    <w:rsid w:val="3D7F7794"/>
    <w:rsid w:val="3D869CF4"/>
    <w:rsid w:val="3D8BAEAA"/>
    <w:rsid w:val="3D8E26D5"/>
    <w:rsid w:val="3D90487B"/>
    <w:rsid w:val="3D95AECF"/>
    <w:rsid w:val="3D979342"/>
    <w:rsid w:val="3DD7BC97"/>
    <w:rsid w:val="3DF3322A"/>
    <w:rsid w:val="3DF64FE0"/>
    <w:rsid w:val="3DF6D295"/>
    <w:rsid w:val="3DFB46AB"/>
    <w:rsid w:val="3E15CB7F"/>
    <w:rsid w:val="3E1A7DEE"/>
    <w:rsid w:val="3E2CB058"/>
    <w:rsid w:val="3E442D55"/>
    <w:rsid w:val="3E4D526A"/>
    <w:rsid w:val="3E66D59A"/>
    <w:rsid w:val="3E85C93E"/>
    <w:rsid w:val="3EB0A235"/>
    <w:rsid w:val="3ED589B7"/>
    <w:rsid w:val="3EE0019C"/>
    <w:rsid w:val="3EE05813"/>
    <w:rsid w:val="3EF05AB7"/>
    <w:rsid w:val="3EF5FF6E"/>
    <w:rsid w:val="3EFF5993"/>
    <w:rsid w:val="3F1ECABD"/>
    <w:rsid w:val="3F1FD3C8"/>
    <w:rsid w:val="3F2D5F7D"/>
    <w:rsid w:val="3F2FA67C"/>
    <w:rsid w:val="3F4C194B"/>
    <w:rsid w:val="3F4FCBF8"/>
    <w:rsid w:val="3F57F941"/>
    <w:rsid w:val="3F743BE4"/>
    <w:rsid w:val="3F749DA9"/>
    <w:rsid w:val="3F8670F3"/>
    <w:rsid w:val="3F88E02E"/>
    <w:rsid w:val="3FBD4540"/>
    <w:rsid w:val="3FD8253D"/>
    <w:rsid w:val="3FF7321A"/>
    <w:rsid w:val="3FFA2FC6"/>
    <w:rsid w:val="40023589"/>
    <w:rsid w:val="402BAF48"/>
    <w:rsid w:val="4031F0AA"/>
    <w:rsid w:val="4067C8E9"/>
    <w:rsid w:val="4069ED00"/>
    <w:rsid w:val="4077221C"/>
    <w:rsid w:val="40921252"/>
    <w:rsid w:val="40B38E26"/>
    <w:rsid w:val="40DBCDD8"/>
    <w:rsid w:val="40DFC6D4"/>
    <w:rsid w:val="40E2A796"/>
    <w:rsid w:val="40FB6EF4"/>
    <w:rsid w:val="4101CC14"/>
    <w:rsid w:val="411C4358"/>
    <w:rsid w:val="414B7F8E"/>
    <w:rsid w:val="416912C3"/>
    <w:rsid w:val="4184CF83"/>
    <w:rsid w:val="41A58073"/>
    <w:rsid w:val="41A93A1D"/>
    <w:rsid w:val="41AF0567"/>
    <w:rsid w:val="41AFCCA7"/>
    <w:rsid w:val="41C1C534"/>
    <w:rsid w:val="41C388FE"/>
    <w:rsid w:val="41EA1ACE"/>
    <w:rsid w:val="42054A61"/>
    <w:rsid w:val="421B650D"/>
    <w:rsid w:val="422B626B"/>
    <w:rsid w:val="423986FF"/>
    <w:rsid w:val="423D923A"/>
    <w:rsid w:val="425C46AC"/>
    <w:rsid w:val="4270DDF2"/>
    <w:rsid w:val="42A9B490"/>
    <w:rsid w:val="42AA32A5"/>
    <w:rsid w:val="42AB51A5"/>
    <w:rsid w:val="42B5217E"/>
    <w:rsid w:val="42CFABB9"/>
    <w:rsid w:val="42D3D7EA"/>
    <w:rsid w:val="43440E56"/>
    <w:rsid w:val="4374B97F"/>
    <w:rsid w:val="4387FF1D"/>
    <w:rsid w:val="43975E40"/>
    <w:rsid w:val="43B1B55A"/>
    <w:rsid w:val="43D2BD29"/>
    <w:rsid w:val="43E1E6B8"/>
    <w:rsid w:val="43E6D973"/>
    <w:rsid w:val="43F18B8F"/>
    <w:rsid w:val="44244B13"/>
    <w:rsid w:val="443555EE"/>
    <w:rsid w:val="4449B148"/>
    <w:rsid w:val="444CCC8E"/>
    <w:rsid w:val="444D410C"/>
    <w:rsid w:val="44691321"/>
    <w:rsid w:val="4474EBFE"/>
    <w:rsid w:val="4478C767"/>
    <w:rsid w:val="447FAE5C"/>
    <w:rsid w:val="44962D63"/>
    <w:rsid w:val="44B0F32E"/>
    <w:rsid w:val="44D3D88A"/>
    <w:rsid w:val="44D9AE52"/>
    <w:rsid w:val="44DC193B"/>
    <w:rsid w:val="44DE44E2"/>
    <w:rsid w:val="44FAB79E"/>
    <w:rsid w:val="451534A2"/>
    <w:rsid w:val="451D0E60"/>
    <w:rsid w:val="45407B19"/>
    <w:rsid w:val="454FD8F1"/>
    <w:rsid w:val="4553FD36"/>
    <w:rsid w:val="455CE60D"/>
    <w:rsid w:val="455ED93C"/>
    <w:rsid w:val="4561A968"/>
    <w:rsid w:val="4563225B"/>
    <w:rsid w:val="4565C4A8"/>
    <w:rsid w:val="457B9F17"/>
    <w:rsid w:val="457ECEDB"/>
    <w:rsid w:val="45826D17"/>
    <w:rsid w:val="459AB89A"/>
    <w:rsid w:val="45AA86E1"/>
    <w:rsid w:val="45C39A2C"/>
    <w:rsid w:val="45CCBEF0"/>
    <w:rsid w:val="45D3A7D8"/>
    <w:rsid w:val="45FC3F05"/>
    <w:rsid w:val="45FE21F7"/>
    <w:rsid w:val="460498F6"/>
    <w:rsid w:val="462284CF"/>
    <w:rsid w:val="462B3723"/>
    <w:rsid w:val="462DC610"/>
    <w:rsid w:val="4631B300"/>
    <w:rsid w:val="463A79AB"/>
    <w:rsid w:val="463B12D0"/>
    <w:rsid w:val="463D7F45"/>
    <w:rsid w:val="464DB529"/>
    <w:rsid w:val="46644D8D"/>
    <w:rsid w:val="4672F098"/>
    <w:rsid w:val="46847353"/>
    <w:rsid w:val="468E2855"/>
    <w:rsid w:val="46959CAF"/>
    <w:rsid w:val="46AE3B6E"/>
    <w:rsid w:val="46BE301B"/>
    <w:rsid w:val="46EF86E3"/>
    <w:rsid w:val="46F90206"/>
    <w:rsid w:val="4704A0AC"/>
    <w:rsid w:val="470571E7"/>
    <w:rsid w:val="470663B2"/>
    <w:rsid w:val="47250868"/>
    <w:rsid w:val="473D5335"/>
    <w:rsid w:val="4779C582"/>
    <w:rsid w:val="4786EDA5"/>
    <w:rsid w:val="47AA6C3A"/>
    <w:rsid w:val="47C0DC12"/>
    <w:rsid w:val="47DC7720"/>
    <w:rsid w:val="47E60F0A"/>
    <w:rsid w:val="47EDB29C"/>
    <w:rsid w:val="47F20CC8"/>
    <w:rsid w:val="4836EC00"/>
    <w:rsid w:val="483DC57E"/>
    <w:rsid w:val="48444AD2"/>
    <w:rsid w:val="4854EEB8"/>
    <w:rsid w:val="48680834"/>
    <w:rsid w:val="488931D5"/>
    <w:rsid w:val="489DD755"/>
    <w:rsid w:val="48C8009B"/>
    <w:rsid w:val="48EF1DC3"/>
    <w:rsid w:val="48F530B8"/>
    <w:rsid w:val="49030036"/>
    <w:rsid w:val="49165100"/>
    <w:rsid w:val="491BB695"/>
    <w:rsid w:val="491CC9FC"/>
    <w:rsid w:val="49223DEB"/>
    <w:rsid w:val="493C3BE9"/>
    <w:rsid w:val="49548413"/>
    <w:rsid w:val="495B3C18"/>
    <w:rsid w:val="495BFDA4"/>
    <w:rsid w:val="4970DD86"/>
    <w:rsid w:val="497C24B5"/>
    <w:rsid w:val="4986389F"/>
    <w:rsid w:val="4992BB39"/>
    <w:rsid w:val="4993A1E7"/>
    <w:rsid w:val="49A64408"/>
    <w:rsid w:val="49CB646A"/>
    <w:rsid w:val="49CBDE51"/>
    <w:rsid w:val="49E4F21A"/>
    <w:rsid w:val="49F157F8"/>
    <w:rsid w:val="49F6FB7F"/>
    <w:rsid w:val="4A010876"/>
    <w:rsid w:val="4A32C977"/>
    <w:rsid w:val="4A32D1B1"/>
    <w:rsid w:val="4A4327FC"/>
    <w:rsid w:val="4A7780A8"/>
    <w:rsid w:val="4A9D288A"/>
    <w:rsid w:val="4AA5C20A"/>
    <w:rsid w:val="4AE0A258"/>
    <w:rsid w:val="4AEFA062"/>
    <w:rsid w:val="4AF2570A"/>
    <w:rsid w:val="4B03BDC1"/>
    <w:rsid w:val="4B1602F7"/>
    <w:rsid w:val="4B21DA32"/>
    <w:rsid w:val="4B46E14A"/>
    <w:rsid w:val="4B5EE050"/>
    <w:rsid w:val="4B744C09"/>
    <w:rsid w:val="4B89A21C"/>
    <w:rsid w:val="4B8D09FD"/>
    <w:rsid w:val="4B931EA0"/>
    <w:rsid w:val="4B99378D"/>
    <w:rsid w:val="4BBD9890"/>
    <w:rsid w:val="4BC92D53"/>
    <w:rsid w:val="4BEE6234"/>
    <w:rsid w:val="4BFCCD3A"/>
    <w:rsid w:val="4C1DFEE9"/>
    <w:rsid w:val="4C220EAA"/>
    <w:rsid w:val="4C268912"/>
    <w:rsid w:val="4C444A83"/>
    <w:rsid w:val="4C5A7CF7"/>
    <w:rsid w:val="4C71AB68"/>
    <w:rsid w:val="4C77B67F"/>
    <w:rsid w:val="4C8C9CE2"/>
    <w:rsid w:val="4C98C8C5"/>
    <w:rsid w:val="4CC1ADD6"/>
    <w:rsid w:val="4CD10F73"/>
    <w:rsid w:val="4D0B445E"/>
    <w:rsid w:val="4D398C13"/>
    <w:rsid w:val="4D3AF5EB"/>
    <w:rsid w:val="4DBDF0B3"/>
    <w:rsid w:val="4DD4FD0E"/>
    <w:rsid w:val="4E0E47A7"/>
    <w:rsid w:val="4E13AF7C"/>
    <w:rsid w:val="4E195E27"/>
    <w:rsid w:val="4E1F1E3E"/>
    <w:rsid w:val="4E49C695"/>
    <w:rsid w:val="4E580B93"/>
    <w:rsid w:val="4E5A03E7"/>
    <w:rsid w:val="4E5E9EC9"/>
    <w:rsid w:val="4E616537"/>
    <w:rsid w:val="4E7F79FB"/>
    <w:rsid w:val="4E8F99A9"/>
    <w:rsid w:val="4E9A57CC"/>
    <w:rsid w:val="4EB1D1C0"/>
    <w:rsid w:val="4EB3394C"/>
    <w:rsid w:val="4EBC800D"/>
    <w:rsid w:val="4EC0C67B"/>
    <w:rsid w:val="4ECBAD41"/>
    <w:rsid w:val="4ED23466"/>
    <w:rsid w:val="4ED30E6D"/>
    <w:rsid w:val="4ED76A90"/>
    <w:rsid w:val="4EDD0D58"/>
    <w:rsid w:val="4EFCF38A"/>
    <w:rsid w:val="4F009A34"/>
    <w:rsid w:val="4F01526C"/>
    <w:rsid w:val="4F09CCAF"/>
    <w:rsid w:val="4F13D37F"/>
    <w:rsid w:val="4F1FFCDB"/>
    <w:rsid w:val="4F2D7804"/>
    <w:rsid w:val="4F391C52"/>
    <w:rsid w:val="4F4A5862"/>
    <w:rsid w:val="4F4DFE4C"/>
    <w:rsid w:val="4F6AE833"/>
    <w:rsid w:val="4F7625CB"/>
    <w:rsid w:val="4F776E21"/>
    <w:rsid w:val="4F78CDAE"/>
    <w:rsid w:val="4F890429"/>
    <w:rsid w:val="4FA4C865"/>
    <w:rsid w:val="4FA85566"/>
    <w:rsid w:val="4FB479A7"/>
    <w:rsid w:val="4FCCE253"/>
    <w:rsid w:val="500792EE"/>
    <w:rsid w:val="503E0A49"/>
    <w:rsid w:val="503FD065"/>
    <w:rsid w:val="5048321E"/>
    <w:rsid w:val="5050E990"/>
    <w:rsid w:val="5051B47E"/>
    <w:rsid w:val="505376FE"/>
    <w:rsid w:val="505E7218"/>
    <w:rsid w:val="506B5993"/>
    <w:rsid w:val="508719A3"/>
    <w:rsid w:val="50B74916"/>
    <w:rsid w:val="50D0761A"/>
    <w:rsid w:val="50D15540"/>
    <w:rsid w:val="50D22645"/>
    <w:rsid w:val="50EE774D"/>
    <w:rsid w:val="50FD0C71"/>
    <w:rsid w:val="5100BB55"/>
    <w:rsid w:val="5104601B"/>
    <w:rsid w:val="511419F7"/>
    <w:rsid w:val="511FE647"/>
    <w:rsid w:val="51315A01"/>
    <w:rsid w:val="515C7AAF"/>
    <w:rsid w:val="5190B34F"/>
    <w:rsid w:val="51990956"/>
    <w:rsid w:val="519A87DE"/>
    <w:rsid w:val="519DF9A3"/>
    <w:rsid w:val="51A5A152"/>
    <w:rsid w:val="51BBA5A8"/>
    <w:rsid w:val="51BC39E0"/>
    <w:rsid w:val="51C8D6F0"/>
    <w:rsid w:val="51EDA30C"/>
    <w:rsid w:val="51FDD607"/>
    <w:rsid w:val="520AD9F3"/>
    <w:rsid w:val="52269352"/>
    <w:rsid w:val="5232687C"/>
    <w:rsid w:val="525C982C"/>
    <w:rsid w:val="525CB6AA"/>
    <w:rsid w:val="5261099F"/>
    <w:rsid w:val="52777C92"/>
    <w:rsid w:val="528A83EC"/>
    <w:rsid w:val="5293FFAC"/>
    <w:rsid w:val="52969792"/>
    <w:rsid w:val="5296C0A2"/>
    <w:rsid w:val="52A60FE4"/>
    <w:rsid w:val="52AB769E"/>
    <w:rsid w:val="52ACC05A"/>
    <w:rsid w:val="52AEA860"/>
    <w:rsid w:val="52BFFB57"/>
    <w:rsid w:val="52D3EDA5"/>
    <w:rsid w:val="52E4B00B"/>
    <w:rsid w:val="52ED5D67"/>
    <w:rsid w:val="52ED5E8C"/>
    <w:rsid w:val="530F38A4"/>
    <w:rsid w:val="530F4BAE"/>
    <w:rsid w:val="531C0AB9"/>
    <w:rsid w:val="53281868"/>
    <w:rsid w:val="53435B22"/>
    <w:rsid w:val="53534901"/>
    <w:rsid w:val="5375A581"/>
    <w:rsid w:val="5383B810"/>
    <w:rsid w:val="5393A99E"/>
    <w:rsid w:val="53A4C517"/>
    <w:rsid w:val="53A68654"/>
    <w:rsid w:val="53B3A33E"/>
    <w:rsid w:val="53E2358E"/>
    <w:rsid w:val="53F71FB1"/>
    <w:rsid w:val="5406B0C6"/>
    <w:rsid w:val="5421F0D1"/>
    <w:rsid w:val="54256407"/>
    <w:rsid w:val="543453E3"/>
    <w:rsid w:val="54405267"/>
    <w:rsid w:val="5444212B"/>
    <w:rsid w:val="54574554"/>
    <w:rsid w:val="546452A1"/>
    <w:rsid w:val="54649F40"/>
    <w:rsid w:val="546652AE"/>
    <w:rsid w:val="54774176"/>
    <w:rsid w:val="54BB102E"/>
    <w:rsid w:val="54DE92A6"/>
    <w:rsid w:val="54F39B42"/>
    <w:rsid w:val="550B08B9"/>
    <w:rsid w:val="550D0069"/>
    <w:rsid w:val="55335205"/>
    <w:rsid w:val="55367163"/>
    <w:rsid w:val="5554B0B5"/>
    <w:rsid w:val="55561704"/>
    <w:rsid w:val="556D716E"/>
    <w:rsid w:val="5579B466"/>
    <w:rsid w:val="557A681F"/>
    <w:rsid w:val="558A5168"/>
    <w:rsid w:val="558BB60E"/>
    <w:rsid w:val="558F1D9F"/>
    <w:rsid w:val="559A5AA7"/>
    <w:rsid w:val="559CD2BE"/>
    <w:rsid w:val="55AAC1C5"/>
    <w:rsid w:val="55DB6AF7"/>
    <w:rsid w:val="55F34341"/>
    <w:rsid w:val="55FD5913"/>
    <w:rsid w:val="562264FD"/>
    <w:rsid w:val="565899C1"/>
    <w:rsid w:val="56657446"/>
    <w:rsid w:val="566F4645"/>
    <w:rsid w:val="566FDFEF"/>
    <w:rsid w:val="5697BB0A"/>
    <w:rsid w:val="56C50979"/>
    <w:rsid w:val="56CAD8D4"/>
    <w:rsid w:val="56D4849C"/>
    <w:rsid w:val="56DCD2D6"/>
    <w:rsid w:val="56E05FBC"/>
    <w:rsid w:val="56E384D0"/>
    <w:rsid w:val="56F392C2"/>
    <w:rsid w:val="5713F14E"/>
    <w:rsid w:val="573EE3D0"/>
    <w:rsid w:val="574D14CC"/>
    <w:rsid w:val="575E71D8"/>
    <w:rsid w:val="57636382"/>
    <w:rsid w:val="5767E61B"/>
    <w:rsid w:val="576AD4D8"/>
    <w:rsid w:val="576DB9F2"/>
    <w:rsid w:val="57ABB114"/>
    <w:rsid w:val="57CD6C2B"/>
    <w:rsid w:val="57D32257"/>
    <w:rsid w:val="57DD40E9"/>
    <w:rsid w:val="57E9FAD1"/>
    <w:rsid w:val="57EC4FC2"/>
    <w:rsid w:val="57F23D0E"/>
    <w:rsid w:val="57F4D5C8"/>
    <w:rsid w:val="5801B383"/>
    <w:rsid w:val="5804DBAB"/>
    <w:rsid w:val="580D6E0C"/>
    <w:rsid w:val="582B88B6"/>
    <w:rsid w:val="583EA575"/>
    <w:rsid w:val="584EFAF6"/>
    <w:rsid w:val="585283D9"/>
    <w:rsid w:val="58B15F8C"/>
    <w:rsid w:val="58F65345"/>
    <w:rsid w:val="5900F0AF"/>
    <w:rsid w:val="590319C6"/>
    <w:rsid w:val="59042076"/>
    <w:rsid w:val="59340712"/>
    <w:rsid w:val="5953DF29"/>
    <w:rsid w:val="596C3978"/>
    <w:rsid w:val="5970845C"/>
    <w:rsid w:val="59C8A675"/>
    <w:rsid w:val="59CA0669"/>
    <w:rsid w:val="59CF80A5"/>
    <w:rsid w:val="59D124A4"/>
    <w:rsid w:val="59D402F5"/>
    <w:rsid w:val="5A06B86B"/>
    <w:rsid w:val="5A07CDF0"/>
    <w:rsid w:val="5A1651EB"/>
    <w:rsid w:val="5A2612BA"/>
    <w:rsid w:val="5A29553C"/>
    <w:rsid w:val="5A519C48"/>
    <w:rsid w:val="5A5DF439"/>
    <w:rsid w:val="5A75368E"/>
    <w:rsid w:val="5A8A889C"/>
    <w:rsid w:val="5A8CD210"/>
    <w:rsid w:val="5A8FA295"/>
    <w:rsid w:val="5A8FA876"/>
    <w:rsid w:val="5AD53688"/>
    <w:rsid w:val="5AFE3D12"/>
    <w:rsid w:val="5B072354"/>
    <w:rsid w:val="5B40B853"/>
    <w:rsid w:val="5B455E06"/>
    <w:rsid w:val="5B53A362"/>
    <w:rsid w:val="5B63E980"/>
    <w:rsid w:val="5B76EDC0"/>
    <w:rsid w:val="5B8087B1"/>
    <w:rsid w:val="5B918DF8"/>
    <w:rsid w:val="5BA33D24"/>
    <w:rsid w:val="5BB31DB1"/>
    <w:rsid w:val="5BBF0789"/>
    <w:rsid w:val="5BEA227D"/>
    <w:rsid w:val="5C156670"/>
    <w:rsid w:val="5C2B2C74"/>
    <w:rsid w:val="5C4D6828"/>
    <w:rsid w:val="5C514D78"/>
    <w:rsid w:val="5C8F836C"/>
    <w:rsid w:val="5C9A674F"/>
    <w:rsid w:val="5CAE00DB"/>
    <w:rsid w:val="5CF1D931"/>
    <w:rsid w:val="5D014A8C"/>
    <w:rsid w:val="5D12A233"/>
    <w:rsid w:val="5D167B29"/>
    <w:rsid w:val="5D48C414"/>
    <w:rsid w:val="5D574D92"/>
    <w:rsid w:val="5D5A2B3E"/>
    <w:rsid w:val="5D6D1B3A"/>
    <w:rsid w:val="5D754BD3"/>
    <w:rsid w:val="5D7847D0"/>
    <w:rsid w:val="5D8070E4"/>
    <w:rsid w:val="5D8B25F4"/>
    <w:rsid w:val="5D9625DE"/>
    <w:rsid w:val="5DADCC36"/>
    <w:rsid w:val="5DB885A4"/>
    <w:rsid w:val="5DBE0905"/>
    <w:rsid w:val="5DC3E8A1"/>
    <w:rsid w:val="5DC9BB08"/>
    <w:rsid w:val="5DD34295"/>
    <w:rsid w:val="5DEAE504"/>
    <w:rsid w:val="5DF37141"/>
    <w:rsid w:val="5E1300AD"/>
    <w:rsid w:val="5E358874"/>
    <w:rsid w:val="5E4985C7"/>
    <w:rsid w:val="5E5B3AD5"/>
    <w:rsid w:val="5E673D68"/>
    <w:rsid w:val="5E83BA4E"/>
    <w:rsid w:val="5E8E8D6D"/>
    <w:rsid w:val="5E9BCF10"/>
    <w:rsid w:val="5EC4DE10"/>
    <w:rsid w:val="5EC5755B"/>
    <w:rsid w:val="5F0B379C"/>
    <w:rsid w:val="5F0EBFA1"/>
    <w:rsid w:val="5F137F40"/>
    <w:rsid w:val="5F3A11A3"/>
    <w:rsid w:val="5F5DD020"/>
    <w:rsid w:val="5F6042DC"/>
    <w:rsid w:val="5F60958B"/>
    <w:rsid w:val="5F77DA13"/>
    <w:rsid w:val="5F7B35B9"/>
    <w:rsid w:val="5F8BD1BC"/>
    <w:rsid w:val="5F8F79A5"/>
    <w:rsid w:val="5F97EEEA"/>
    <w:rsid w:val="5FAAF2F1"/>
    <w:rsid w:val="5FC34044"/>
    <w:rsid w:val="5FD24BB4"/>
    <w:rsid w:val="5FEC24C5"/>
    <w:rsid w:val="5FF8E8C9"/>
    <w:rsid w:val="604E4BE9"/>
    <w:rsid w:val="60A06CAE"/>
    <w:rsid w:val="60C356DF"/>
    <w:rsid w:val="60E45751"/>
    <w:rsid w:val="60E6256B"/>
    <w:rsid w:val="60F0852C"/>
    <w:rsid w:val="6100CD7C"/>
    <w:rsid w:val="61169698"/>
    <w:rsid w:val="611C8CD2"/>
    <w:rsid w:val="613FB9D9"/>
    <w:rsid w:val="6149B203"/>
    <w:rsid w:val="616B4CE0"/>
    <w:rsid w:val="61803210"/>
    <w:rsid w:val="6182508F"/>
    <w:rsid w:val="6188ABF6"/>
    <w:rsid w:val="6189A5F5"/>
    <w:rsid w:val="619A5E09"/>
    <w:rsid w:val="61C763DA"/>
    <w:rsid w:val="61D48D87"/>
    <w:rsid w:val="61EEC2F3"/>
    <w:rsid w:val="620F352C"/>
    <w:rsid w:val="6216AE80"/>
    <w:rsid w:val="6245940A"/>
    <w:rsid w:val="628E5C1C"/>
    <w:rsid w:val="629EA56B"/>
    <w:rsid w:val="62D1F243"/>
    <w:rsid w:val="62F2FBC0"/>
    <w:rsid w:val="62FF755B"/>
    <w:rsid w:val="6337D374"/>
    <w:rsid w:val="63407065"/>
    <w:rsid w:val="63415B2C"/>
    <w:rsid w:val="634DCA2F"/>
    <w:rsid w:val="634FC14E"/>
    <w:rsid w:val="6357AE06"/>
    <w:rsid w:val="635F3DA1"/>
    <w:rsid w:val="638CEEE4"/>
    <w:rsid w:val="638DAC85"/>
    <w:rsid w:val="63A01007"/>
    <w:rsid w:val="63A3A8D2"/>
    <w:rsid w:val="63C87FA5"/>
    <w:rsid w:val="63ECA33A"/>
    <w:rsid w:val="6401D946"/>
    <w:rsid w:val="641F66BD"/>
    <w:rsid w:val="642E22F2"/>
    <w:rsid w:val="644E868D"/>
    <w:rsid w:val="645D7B64"/>
    <w:rsid w:val="6468644C"/>
    <w:rsid w:val="646A6190"/>
    <w:rsid w:val="6474FEAA"/>
    <w:rsid w:val="64895882"/>
    <w:rsid w:val="64A733AC"/>
    <w:rsid w:val="64B1788C"/>
    <w:rsid w:val="64B427AB"/>
    <w:rsid w:val="64B967FE"/>
    <w:rsid w:val="64B9CB7A"/>
    <w:rsid w:val="64D7B6C4"/>
    <w:rsid w:val="64F8AF18"/>
    <w:rsid w:val="650EF16B"/>
    <w:rsid w:val="6543B90F"/>
    <w:rsid w:val="657FBF06"/>
    <w:rsid w:val="65879B41"/>
    <w:rsid w:val="65A75C32"/>
    <w:rsid w:val="65AF5AF4"/>
    <w:rsid w:val="65C5F6F9"/>
    <w:rsid w:val="65DFF979"/>
    <w:rsid w:val="65E8BC9E"/>
    <w:rsid w:val="65F16CB7"/>
    <w:rsid w:val="65F57F7E"/>
    <w:rsid w:val="65FA2204"/>
    <w:rsid w:val="65FE6706"/>
    <w:rsid w:val="6616A68B"/>
    <w:rsid w:val="6619AEB3"/>
    <w:rsid w:val="6626800C"/>
    <w:rsid w:val="6638D5DE"/>
    <w:rsid w:val="6643C1C1"/>
    <w:rsid w:val="664CCAE9"/>
    <w:rsid w:val="664DCBB7"/>
    <w:rsid w:val="66559504"/>
    <w:rsid w:val="66614161"/>
    <w:rsid w:val="66817334"/>
    <w:rsid w:val="6685988C"/>
    <w:rsid w:val="668B2C97"/>
    <w:rsid w:val="66B01CA5"/>
    <w:rsid w:val="66C004E5"/>
    <w:rsid w:val="66D44A17"/>
    <w:rsid w:val="66D94B3D"/>
    <w:rsid w:val="66E67D06"/>
    <w:rsid w:val="66E7ADDF"/>
    <w:rsid w:val="66EBC86F"/>
    <w:rsid w:val="671427AC"/>
    <w:rsid w:val="671D50C2"/>
    <w:rsid w:val="671DB7B9"/>
    <w:rsid w:val="673B3BA3"/>
    <w:rsid w:val="673DE7FB"/>
    <w:rsid w:val="67498150"/>
    <w:rsid w:val="675A2BEC"/>
    <w:rsid w:val="67626377"/>
    <w:rsid w:val="6765BAD7"/>
    <w:rsid w:val="676A43B8"/>
    <w:rsid w:val="67772BD1"/>
    <w:rsid w:val="677E62B5"/>
    <w:rsid w:val="67AE22C5"/>
    <w:rsid w:val="67BC29DF"/>
    <w:rsid w:val="67BCEDD3"/>
    <w:rsid w:val="67C8898B"/>
    <w:rsid w:val="67CAF92C"/>
    <w:rsid w:val="67D8D9C2"/>
    <w:rsid w:val="67DD9A39"/>
    <w:rsid w:val="67ED53F4"/>
    <w:rsid w:val="67F71D94"/>
    <w:rsid w:val="67FB2F8C"/>
    <w:rsid w:val="67FF8992"/>
    <w:rsid w:val="680F2A06"/>
    <w:rsid w:val="684472E9"/>
    <w:rsid w:val="68523C41"/>
    <w:rsid w:val="688D467D"/>
    <w:rsid w:val="689118D8"/>
    <w:rsid w:val="68A63BCC"/>
    <w:rsid w:val="68B63B55"/>
    <w:rsid w:val="68BEC6AD"/>
    <w:rsid w:val="691C161D"/>
    <w:rsid w:val="691D1EF1"/>
    <w:rsid w:val="691FF3A4"/>
    <w:rsid w:val="69225354"/>
    <w:rsid w:val="6928199B"/>
    <w:rsid w:val="6941F125"/>
    <w:rsid w:val="697269A1"/>
    <w:rsid w:val="6975CDB6"/>
    <w:rsid w:val="6979C5CB"/>
    <w:rsid w:val="69E3AF48"/>
    <w:rsid w:val="6A0422EE"/>
    <w:rsid w:val="6A146D57"/>
    <w:rsid w:val="6A2FE25A"/>
    <w:rsid w:val="6A3EB2E8"/>
    <w:rsid w:val="6A520941"/>
    <w:rsid w:val="6A653B34"/>
    <w:rsid w:val="6A676362"/>
    <w:rsid w:val="6A8C528D"/>
    <w:rsid w:val="6AC54EAB"/>
    <w:rsid w:val="6AD7478F"/>
    <w:rsid w:val="6B0F1386"/>
    <w:rsid w:val="6B18DD4E"/>
    <w:rsid w:val="6B1BDC79"/>
    <w:rsid w:val="6B3D5E63"/>
    <w:rsid w:val="6B52AE9B"/>
    <w:rsid w:val="6B5E7323"/>
    <w:rsid w:val="6B887094"/>
    <w:rsid w:val="6B963E34"/>
    <w:rsid w:val="6BA8865A"/>
    <w:rsid w:val="6BB364C2"/>
    <w:rsid w:val="6BB624AD"/>
    <w:rsid w:val="6BBF111C"/>
    <w:rsid w:val="6BCE7EF3"/>
    <w:rsid w:val="6BD0B109"/>
    <w:rsid w:val="6BE9D012"/>
    <w:rsid w:val="6BE9F7CB"/>
    <w:rsid w:val="6BF181F4"/>
    <w:rsid w:val="6BF47C32"/>
    <w:rsid w:val="6C3A14B2"/>
    <w:rsid w:val="6C4CA057"/>
    <w:rsid w:val="6C523973"/>
    <w:rsid w:val="6C71C5E4"/>
    <w:rsid w:val="6C75825E"/>
    <w:rsid w:val="6C81416F"/>
    <w:rsid w:val="6C8340C5"/>
    <w:rsid w:val="6C98D68D"/>
    <w:rsid w:val="6CBD1165"/>
    <w:rsid w:val="6CE2A14B"/>
    <w:rsid w:val="6D1960F0"/>
    <w:rsid w:val="6D1C8048"/>
    <w:rsid w:val="6D21395D"/>
    <w:rsid w:val="6D222900"/>
    <w:rsid w:val="6D29BA2D"/>
    <w:rsid w:val="6D5CD4A4"/>
    <w:rsid w:val="6D6C1886"/>
    <w:rsid w:val="6D7AE11F"/>
    <w:rsid w:val="6D7BF53D"/>
    <w:rsid w:val="6DAB087E"/>
    <w:rsid w:val="6DAB7E9E"/>
    <w:rsid w:val="6DC2ABD2"/>
    <w:rsid w:val="6DCD942A"/>
    <w:rsid w:val="6DE0CFC5"/>
    <w:rsid w:val="6DFB71A8"/>
    <w:rsid w:val="6E05BCA3"/>
    <w:rsid w:val="6E278648"/>
    <w:rsid w:val="6E317EDB"/>
    <w:rsid w:val="6E5757A7"/>
    <w:rsid w:val="6E74FA68"/>
    <w:rsid w:val="6EA1EF40"/>
    <w:rsid w:val="6EA1F4D2"/>
    <w:rsid w:val="6EBFF6F0"/>
    <w:rsid w:val="6EC07CFC"/>
    <w:rsid w:val="6ECA6ADB"/>
    <w:rsid w:val="6ED1C093"/>
    <w:rsid w:val="6ED42E23"/>
    <w:rsid w:val="6ED43059"/>
    <w:rsid w:val="6EDBC505"/>
    <w:rsid w:val="6EDDD300"/>
    <w:rsid w:val="6F032E3B"/>
    <w:rsid w:val="6F338525"/>
    <w:rsid w:val="6F4176B5"/>
    <w:rsid w:val="6F73D20B"/>
    <w:rsid w:val="6F8CF90D"/>
    <w:rsid w:val="6F8CFB74"/>
    <w:rsid w:val="6F9116B2"/>
    <w:rsid w:val="6F9159CD"/>
    <w:rsid w:val="6FC13EA7"/>
    <w:rsid w:val="6FDC9BA7"/>
    <w:rsid w:val="6FEA3C78"/>
    <w:rsid w:val="6FFFE66F"/>
    <w:rsid w:val="7002EBAB"/>
    <w:rsid w:val="70045BA4"/>
    <w:rsid w:val="700CD97F"/>
    <w:rsid w:val="700D4383"/>
    <w:rsid w:val="701DD231"/>
    <w:rsid w:val="702382C8"/>
    <w:rsid w:val="7056CCB9"/>
    <w:rsid w:val="7057E522"/>
    <w:rsid w:val="7058E785"/>
    <w:rsid w:val="705B3CCB"/>
    <w:rsid w:val="707A854B"/>
    <w:rsid w:val="70806F67"/>
    <w:rsid w:val="709C1DB4"/>
    <w:rsid w:val="709C42C1"/>
    <w:rsid w:val="70AEAD27"/>
    <w:rsid w:val="70C8D99A"/>
    <w:rsid w:val="710E5EA2"/>
    <w:rsid w:val="711CEEC7"/>
    <w:rsid w:val="712E2066"/>
    <w:rsid w:val="713F9477"/>
    <w:rsid w:val="71471606"/>
    <w:rsid w:val="7153F56D"/>
    <w:rsid w:val="715F6F10"/>
    <w:rsid w:val="716827ED"/>
    <w:rsid w:val="71819EFD"/>
    <w:rsid w:val="718C3C95"/>
    <w:rsid w:val="718DBFB7"/>
    <w:rsid w:val="71A6390F"/>
    <w:rsid w:val="71B16E3F"/>
    <w:rsid w:val="71B48DBE"/>
    <w:rsid w:val="71B5ADEC"/>
    <w:rsid w:val="71CE487B"/>
    <w:rsid w:val="71CED153"/>
    <w:rsid w:val="71DA7138"/>
    <w:rsid w:val="71E0ABC5"/>
    <w:rsid w:val="71E117C8"/>
    <w:rsid w:val="720D2F52"/>
    <w:rsid w:val="72222BFA"/>
    <w:rsid w:val="7232DCA8"/>
    <w:rsid w:val="723EACD8"/>
    <w:rsid w:val="724EDB9C"/>
    <w:rsid w:val="726D1C4C"/>
    <w:rsid w:val="726ECA44"/>
    <w:rsid w:val="7272ED93"/>
    <w:rsid w:val="72824F58"/>
    <w:rsid w:val="7286B24C"/>
    <w:rsid w:val="729A143A"/>
    <w:rsid w:val="72AF53B1"/>
    <w:rsid w:val="72D537E2"/>
    <w:rsid w:val="72E58EED"/>
    <w:rsid w:val="72EA48C7"/>
    <w:rsid w:val="72F5A3EB"/>
    <w:rsid w:val="73083A5D"/>
    <w:rsid w:val="731B1C48"/>
    <w:rsid w:val="7354111B"/>
    <w:rsid w:val="735B65EB"/>
    <w:rsid w:val="73618CCF"/>
    <w:rsid w:val="7373DB56"/>
    <w:rsid w:val="7375FFDF"/>
    <w:rsid w:val="73D378B2"/>
    <w:rsid w:val="743A2261"/>
    <w:rsid w:val="74440336"/>
    <w:rsid w:val="7446F948"/>
    <w:rsid w:val="7454EF2F"/>
    <w:rsid w:val="747D2DB6"/>
    <w:rsid w:val="74AFA051"/>
    <w:rsid w:val="74D01B2F"/>
    <w:rsid w:val="74F1EF45"/>
    <w:rsid w:val="74F81323"/>
    <w:rsid w:val="751D6A22"/>
    <w:rsid w:val="7529EC09"/>
    <w:rsid w:val="753C1C5A"/>
    <w:rsid w:val="754FA75A"/>
    <w:rsid w:val="755219BB"/>
    <w:rsid w:val="757A9369"/>
    <w:rsid w:val="75E69680"/>
    <w:rsid w:val="75ECFDF9"/>
    <w:rsid w:val="75FDD383"/>
    <w:rsid w:val="760C2791"/>
    <w:rsid w:val="761255C5"/>
    <w:rsid w:val="7614BFFF"/>
    <w:rsid w:val="761D2620"/>
    <w:rsid w:val="762FEB11"/>
    <w:rsid w:val="76319AE9"/>
    <w:rsid w:val="766AB879"/>
    <w:rsid w:val="767094DC"/>
    <w:rsid w:val="7679CD80"/>
    <w:rsid w:val="767AA1DB"/>
    <w:rsid w:val="76838EC9"/>
    <w:rsid w:val="768C2563"/>
    <w:rsid w:val="7693662E"/>
    <w:rsid w:val="76B1693B"/>
    <w:rsid w:val="76C4FF36"/>
    <w:rsid w:val="76EAB6AA"/>
    <w:rsid w:val="773AB4E9"/>
    <w:rsid w:val="7746D7F1"/>
    <w:rsid w:val="77484F4E"/>
    <w:rsid w:val="775A2EA7"/>
    <w:rsid w:val="77667F5B"/>
    <w:rsid w:val="7768D770"/>
    <w:rsid w:val="7776398C"/>
    <w:rsid w:val="7776A6D5"/>
    <w:rsid w:val="77EF5D93"/>
    <w:rsid w:val="781888F1"/>
    <w:rsid w:val="7822450B"/>
    <w:rsid w:val="78245575"/>
    <w:rsid w:val="782EB7AF"/>
    <w:rsid w:val="7839CC7B"/>
    <w:rsid w:val="785104B6"/>
    <w:rsid w:val="786E4491"/>
    <w:rsid w:val="787EF625"/>
    <w:rsid w:val="787F09D0"/>
    <w:rsid w:val="787FC9E1"/>
    <w:rsid w:val="788BA5E1"/>
    <w:rsid w:val="78906ABA"/>
    <w:rsid w:val="78A021D2"/>
    <w:rsid w:val="78A8C9AC"/>
    <w:rsid w:val="78ACEEA1"/>
    <w:rsid w:val="78B6804B"/>
    <w:rsid w:val="78B6C098"/>
    <w:rsid w:val="78C5F523"/>
    <w:rsid w:val="78C62338"/>
    <w:rsid w:val="78D4E0E3"/>
    <w:rsid w:val="78D5CCF3"/>
    <w:rsid w:val="78D92810"/>
    <w:rsid w:val="78E12583"/>
    <w:rsid w:val="78F67077"/>
    <w:rsid w:val="78F9C0EF"/>
    <w:rsid w:val="7906FDE9"/>
    <w:rsid w:val="790B4E32"/>
    <w:rsid w:val="7910F6AB"/>
    <w:rsid w:val="7913242D"/>
    <w:rsid w:val="7916319B"/>
    <w:rsid w:val="7924FE61"/>
    <w:rsid w:val="792726B4"/>
    <w:rsid w:val="79398183"/>
    <w:rsid w:val="79445B27"/>
    <w:rsid w:val="79506852"/>
    <w:rsid w:val="7988AA38"/>
    <w:rsid w:val="79AB111D"/>
    <w:rsid w:val="79AF5D3B"/>
    <w:rsid w:val="79B263E6"/>
    <w:rsid w:val="79E14719"/>
    <w:rsid w:val="79FCB489"/>
    <w:rsid w:val="79FEB199"/>
    <w:rsid w:val="7A2D9909"/>
    <w:rsid w:val="7A4723B7"/>
    <w:rsid w:val="7A559764"/>
    <w:rsid w:val="7A616078"/>
    <w:rsid w:val="7A62C1DC"/>
    <w:rsid w:val="7A699548"/>
    <w:rsid w:val="7A6A4B29"/>
    <w:rsid w:val="7A8CCBB8"/>
    <w:rsid w:val="7A9ADF70"/>
    <w:rsid w:val="7AABA824"/>
    <w:rsid w:val="7AF38759"/>
    <w:rsid w:val="7AF92828"/>
    <w:rsid w:val="7B24EC43"/>
    <w:rsid w:val="7B4D1523"/>
    <w:rsid w:val="7B4FA71B"/>
    <w:rsid w:val="7B5A9A94"/>
    <w:rsid w:val="7B5FD1DF"/>
    <w:rsid w:val="7B6D9D21"/>
    <w:rsid w:val="7B7ACA57"/>
    <w:rsid w:val="7B8EDB32"/>
    <w:rsid w:val="7B911C54"/>
    <w:rsid w:val="7B9D16EF"/>
    <w:rsid w:val="7BAFCB9A"/>
    <w:rsid w:val="7BB39551"/>
    <w:rsid w:val="7BBD392A"/>
    <w:rsid w:val="7BC1BABD"/>
    <w:rsid w:val="7BDC8E3E"/>
    <w:rsid w:val="7BDFFF06"/>
    <w:rsid w:val="7BF1C8D5"/>
    <w:rsid w:val="7BF472A9"/>
    <w:rsid w:val="7BFACE38"/>
    <w:rsid w:val="7C0A3A1D"/>
    <w:rsid w:val="7C380D75"/>
    <w:rsid w:val="7C405186"/>
    <w:rsid w:val="7C58BF00"/>
    <w:rsid w:val="7C81BBF4"/>
    <w:rsid w:val="7C8A5E95"/>
    <w:rsid w:val="7C8C54CC"/>
    <w:rsid w:val="7C957CB6"/>
    <w:rsid w:val="7CB397BF"/>
    <w:rsid w:val="7CB62FE0"/>
    <w:rsid w:val="7CD2261B"/>
    <w:rsid w:val="7CE21C5D"/>
    <w:rsid w:val="7CE3BA33"/>
    <w:rsid w:val="7D03749C"/>
    <w:rsid w:val="7D1994CA"/>
    <w:rsid w:val="7D21F0C3"/>
    <w:rsid w:val="7D335CE3"/>
    <w:rsid w:val="7D38C5F1"/>
    <w:rsid w:val="7D428579"/>
    <w:rsid w:val="7D57697E"/>
    <w:rsid w:val="7D88F10B"/>
    <w:rsid w:val="7DBC1526"/>
    <w:rsid w:val="7DCCCB83"/>
    <w:rsid w:val="7DD74522"/>
    <w:rsid w:val="7DDC7924"/>
    <w:rsid w:val="7DE91202"/>
    <w:rsid w:val="7DEFF88A"/>
    <w:rsid w:val="7DFBEADE"/>
    <w:rsid w:val="7E02FF7E"/>
    <w:rsid w:val="7E5C8114"/>
    <w:rsid w:val="7E721649"/>
    <w:rsid w:val="7E7B1C09"/>
    <w:rsid w:val="7E7B692E"/>
    <w:rsid w:val="7E7EB58F"/>
    <w:rsid w:val="7E9F8FCA"/>
    <w:rsid w:val="7EA3DC02"/>
    <w:rsid w:val="7EB0127E"/>
    <w:rsid w:val="7EB7B475"/>
    <w:rsid w:val="7EBD0CDC"/>
    <w:rsid w:val="7ECA4826"/>
    <w:rsid w:val="7F04F312"/>
    <w:rsid w:val="7F0CB708"/>
    <w:rsid w:val="7F32B9C6"/>
    <w:rsid w:val="7F3CC093"/>
    <w:rsid w:val="7F727D2E"/>
    <w:rsid w:val="7F74CF47"/>
    <w:rsid w:val="7F80282A"/>
    <w:rsid w:val="7FC1E641"/>
    <w:rsid w:val="7FCF2273"/>
    <w:rsid w:val="7FD7D71A"/>
    <w:rsid w:val="7FDA59B0"/>
    <w:rsid w:val="7FDDA09B"/>
    <w:rsid w:val="7FE4C77B"/>
    <w:rsid w:val="7FFB66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F63BD"/>
  <w15:docId w15:val="{3FBC9B42-C44B-4C91-B0F9-FD8794C9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72"/>
  </w:style>
  <w:style w:type="paragraph" w:styleId="Heading1">
    <w:name w:val="heading 1"/>
    <w:next w:val="ParagraphText-unnumbered"/>
    <w:link w:val="Heading1Char"/>
    <w:uiPriority w:val="9"/>
    <w:qFormat/>
    <w:rsid w:val="005B0AEE"/>
    <w:pPr>
      <w:keepNext/>
      <w:pageBreakBefore/>
      <w:spacing w:after="284" w:line="624" w:lineRule="exact"/>
      <w:outlineLvl w:val="0"/>
    </w:pPr>
    <w:rPr>
      <w:rFonts w:ascii="Arial" w:eastAsia="Times New Roman" w:hAnsi="Arial" w:cs="Times New Roman"/>
      <w:b/>
      <w:sz w:val="52"/>
      <w:szCs w:val="20"/>
      <w:lang w:eastAsia="en-GB"/>
    </w:rPr>
  </w:style>
  <w:style w:type="paragraph" w:styleId="Heading2">
    <w:name w:val="heading 2"/>
    <w:next w:val="ParagraphText-unnumbered"/>
    <w:link w:val="Heading2Char"/>
    <w:uiPriority w:val="9"/>
    <w:qFormat/>
    <w:rsid w:val="005B0AEE"/>
    <w:pPr>
      <w:keepNext/>
      <w:keepLines/>
      <w:spacing w:before="240" w:after="240" w:line="450" w:lineRule="exact"/>
      <w:outlineLvl w:val="1"/>
    </w:pPr>
    <w:rPr>
      <w:rFonts w:ascii="Arial" w:eastAsia="Times New Roman" w:hAnsi="Arial" w:cs="Times New Roman"/>
      <w:b/>
      <w:sz w:val="24"/>
      <w:szCs w:val="20"/>
      <w:lang w:eastAsia="en-GB"/>
    </w:rPr>
  </w:style>
  <w:style w:type="paragraph" w:styleId="Heading3">
    <w:name w:val="heading 3"/>
    <w:next w:val="Heading1-numbered"/>
    <w:link w:val="Heading3Char"/>
    <w:uiPriority w:val="9"/>
    <w:qFormat/>
    <w:rsid w:val="005B0AEE"/>
    <w:pPr>
      <w:keepNext/>
      <w:keepLines/>
      <w:spacing w:before="240" w:after="240" w:line="410" w:lineRule="exact"/>
      <w:outlineLvl w:val="2"/>
    </w:pPr>
    <w:rPr>
      <w:rFonts w:ascii="Arial" w:eastAsia="Times New Roman" w:hAnsi="Arial" w:cs="Times New Roman"/>
      <w:b/>
      <w:sz w:val="24"/>
      <w:szCs w:val="20"/>
      <w:lang w:eastAsia="en-GB"/>
    </w:rPr>
  </w:style>
  <w:style w:type="paragraph" w:styleId="Heading4">
    <w:name w:val="heading 4"/>
    <w:next w:val="ParagraphText-unnumbered"/>
    <w:link w:val="Heading4Char"/>
    <w:autoRedefine/>
    <w:uiPriority w:val="9"/>
    <w:qFormat/>
    <w:rsid w:val="00CB1341"/>
    <w:pPr>
      <w:keepNext/>
      <w:keepLines/>
      <w:spacing w:before="240" w:after="284" w:line="324" w:lineRule="exact"/>
      <w:outlineLvl w:val="3"/>
    </w:pPr>
    <w:rPr>
      <w:rFonts w:ascii="Arial" w:eastAsia="Times New Roman" w:hAnsi="Arial" w:cs="Times New Roman"/>
      <w:b/>
      <w:sz w:val="24"/>
      <w:szCs w:val="20"/>
      <w:lang w:eastAsia="en-GB"/>
    </w:rPr>
  </w:style>
  <w:style w:type="paragraph" w:styleId="Heading5">
    <w:name w:val="heading 5"/>
    <w:basedOn w:val="Normal"/>
    <w:next w:val="Normal"/>
    <w:link w:val="Heading5Char"/>
    <w:uiPriority w:val="9"/>
    <w:unhideWhenUsed/>
    <w:qFormat/>
    <w:rsid w:val="00430172"/>
    <w:pPr>
      <w:keepNext/>
      <w:keepLines/>
      <w:numPr>
        <w:ilvl w:val="4"/>
        <w:numId w:val="1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30172"/>
    <w:pPr>
      <w:keepNext/>
      <w:keepLines/>
      <w:numPr>
        <w:ilvl w:val="5"/>
        <w:numId w:val="1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30172"/>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0172"/>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0172"/>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AEE"/>
    <w:rPr>
      <w:rFonts w:ascii="Arial" w:eastAsia="Times New Roman" w:hAnsi="Arial" w:cs="Times New Roman"/>
      <w:b/>
      <w:sz w:val="52"/>
      <w:szCs w:val="20"/>
      <w:lang w:eastAsia="en-GB"/>
    </w:rPr>
  </w:style>
  <w:style w:type="character" w:customStyle="1" w:styleId="Heading2Char">
    <w:name w:val="Heading 2 Char"/>
    <w:basedOn w:val="DefaultParagraphFont"/>
    <w:link w:val="Heading2"/>
    <w:uiPriority w:val="9"/>
    <w:rsid w:val="005B0AEE"/>
    <w:rPr>
      <w:rFonts w:ascii="Arial" w:eastAsia="Times New Roman" w:hAnsi="Arial" w:cs="Times New Roman"/>
      <w:b/>
      <w:sz w:val="24"/>
      <w:szCs w:val="20"/>
      <w:lang w:eastAsia="en-GB"/>
    </w:rPr>
  </w:style>
  <w:style w:type="character" w:customStyle="1" w:styleId="Heading3Char">
    <w:name w:val="Heading 3 Char"/>
    <w:basedOn w:val="DefaultParagraphFont"/>
    <w:link w:val="Heading3"/>
    <w:uiPriority w:val="9"/>
    <w:rsid w:val="005B0AEE"/>
    <w:rPr>
      <w:rFonts w:ascii="Arial" w:eastAsia="Times New Roman" w:hAnsi="Arial" w:cs="Times New Roman"/>
      <w:b/>
      <w:sz w:val="24"/>
      <w:szCs w:val="20"/>
      <w:lang w:eastAsia="en-GB"/>
    </w:rPr>
  </w:style>
  <w:style w:type="character" w:customStyle="1" w:styleId="Heading4Char">
    <w:name w:val="Heading 4 Char"/>
    <w:basedOn w:val="DefaultParagraphFont"/>
    <w:link w:val="Heading4"/>
    <w:uiPriority w:val="9"/>
    <w:rsid w:val="00CB1341"/>
    <w:rPr>
      <w:rFonts w:ascii="Arial" w:eastAsia="Times New Roman" w:hAnsi="Arial" w:cs="Times New Roman"/>
      <w:b/>
      <w:sz w:val="24"/>
      <w:szCs w:val="20"/>
      <w:lang w:eastAsia="en-GB"/>
    </w:rPr>
  </w:style>
  <w:style w:type="character" w:customStyle="1" w:styleId="Heading5Char">
    <w:name w:val="Heading 5 Char"/>
    <w:basedOn w:val="DefaultParagraphFont"/>
    <w:link w:val="Heading5"/>
    <w:uiPriority w:val="9"/>
    <w:rsid w:val="00430172"/>
    <w:rPr>
      <w:rFonts w:asciiTheme="majorHAnsi" w:eastAsiaTheme="majorEastAsia" w:hAnsiTheme="majorHAnsi" w:cstheme="majorBidi"/>
      <w:color w:val="323E4F" w:themeColor="text2" w:themeShade="BF"/>
    </w:rPr>
  </w:style>
  <w:style w:type="character" w:customStyle="1" w:styleId="ParagraphText-unnumberedChar">
    <w:name w:val="Paragraph Text - unnumbered Char"/>
    <w:basedOn w:val="DefaultParagraphFont"/>
    <w:link w:val="ParagraphText-unnumbered"/>
    <w:rsid w:val="005B0AEE"/>
    <w:rPr>
      <w:rFonts w:ascii="Arial" w:eastAsiaTheme="minorHAnsi" w:hAnsi="Arial"/>
      <w:sz w:val="24"/>
    </w:rPr>
  </w:style>
  <w:style w:type="paragraph" w:styleId="TOC1">
    <w:name w:val="toc 1"/>
    <w:uiPriority w:val="39"/>
    <w:rsid w:val="00A35E0C"/>
    <w:pPr>
      <w:tabs>
        <w:tab w:val="right" w:leader="dot" w:pos="9639"/>
      </w:tabs>
      <w:spacing w:before="120" w:after="120" w:line="240" w:lineRule="auto"/>
    </w:pPr>
    <w:rPr>
      <w:rFonts w:ascii="Arial" w:eastAsia="Times New Roman" w:hAnsi="Arial" w:cs="Times New Roman"/>
      <w:sz w:val="24"/>
      <w:szCs w:val="20"/>
      <w:lang w:eastAsia="en-GB"/>
    </w:rPr>
  </w:style>
  <w:style w:type="paragraph" w:customStyle="1" w:styleId="Heading-contents">
    <w:name w:val="Heading - contents"/>
    <w:next w:val="ParagraphText-unnumbered"/>
    <w:uiPriority w:val="1"/>
    <w:rsid w:val="005B0AEE"/>
    <w:pPr>
      <w:spacing w:after="360" w:line="240" w:lineRule="auto"/>
    </w:pPr>
    <w:rPr>
      <w:rFonts w:ascii="Arial" w:eastAsia="Times New Roman" w:hAnsi="Arial" w:cs="Times New Roman"/>
      <w:b/>
      <w:sz w:val="52"/>
      <w:szCs w:val="20"/>
      <w:lang w:eastAsia="en-GB"/>
    </w:rPr>
  </w:style>
  <w:style w:type="paragraph" w:customStyle="1" w:styleId="Bulletundernumberedlist">
    <w:name w:val="Bullet (under numbered list)"/>
    <w:uiPriority w:val="1"/>
    <w:rsid w:val="00A35E0C"/>
    <w:pPr>
      <w:numPr>
        <w:numId w:val="1"/>
      </w:numPr>
      <w:spacing w:after="284" w:line="324" w:lineRule="exact"/>
    </w:pPr>
    <w:rPr>
      <w:rFonts w:ascii="Arial" w:eastAsia="Times New Roman" w:hAnsi="Arial" w:cs="Times New Roman"/>
      <w:sz w:val="24"/>
      <w:szCs w:val="20"/>
      <w:lang w:eastAsia="en-GB"/>
    </w:rPr>
  </w:style>
  <w:style w:type="paragraph" w:customStyle="1" w:styleId="Bulletunderparagraph">
    <w:name w:val="Bullet (under paragraph)"/>
    <w:uiPriority w:val="1"/>
    <w:rsid w:val="00A35E0C"/>
    <w:pPr>
      <w:numPr>
        <w:numId w:val="2"/>
      </w:numPr>
      <w:spacing w:after="284" w:line="324" w:lineRule="exact"/>
      <w:ind w:left="425" w:hanging="425"/>
    </w:pPr>
    <w:rPr>
      <w:rFonts w:ascii="Arial" w:eastAsia="Times New Roman" w:hAnsi="Arial" w:cs="Times New Roman"/>
      <w:sz w:val="24"/>
      <w:szCs w:val="20"/>
      <w:lang w:eastAsia="en-GB"/>
    </w:rPr>
  </w:style>
  <w:style w:type="table" w:styleId="TableGrid">
    <w:name w:val="Table Grid"/>
    <w:basedOn w:val="TableNormal"/>
    <w:uiPriority w:val="39"/>
    <w:rsid w:val="00A35E0C"/>
    <w:pPr>
      <w:spacing w:after="0" w:line="240" w:lineRule="auto"/>
    </w:pPr>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ParagraphText-unnumbered"/>
    <w:link w:val="HeaderChar"/>
    <w:uiPriority w:val="99"/>
    <w:semiHidden/>
    <w:rsid w:val="00A35E0C"/>
    <w:rPr>
      <w:b/>
      <w:sz w:val="18"/>
    </w:rPr>
  </w:style>
  <w:style w:type="character" w:customStyle="1" w:styleId="HeaderChar">
    <w:name w:val="Header Char"/>
    <w:basedOn w:val="DefaultParagraphFont"/>
    <w:link w:val="Header"/>
    <w:uiPriority w:val="99"/>
    <w:semiHidden/>
    <w:rsid w:val="00A35E0C"/>
    <w:rPr>
      <w:rFonts w:ascii="Arial" w:hAnsi="Arial"/>
      <w:b/>
      <w:sz w:val="18"/>
    </w:rPr>
  </w:style>
  <w:style w:type="paragraph" w:styleId="Footer">
    <w:name w:val="footer"/>
    <w:basedOn w:val="ParagraphText-unnumbered"/>
    <w:link w:val="FooterChar"/>
    <w:uiPriority w:val="99"/>
    <w:semiHidden/>
    <w:rsid w:val="00A35E0C"/>
    <w:pPr>
      <w:spacing w:after="0"/>
      <w:jc w:val="center"/>
    </w:pPr>
    <w:rPr>
      <w:sz w:val="18"/>
    </w:rPr>
  </w:style>
  <w:style w:type="character" w:customStyle="1" w:styleId="FooterChar">
    <w:name w:val="Footer Char"/>
    <w:basedOn w:val="DefaultParagraphFont"/>
    <w:link w:val="Footer"/>
    <w:uiPriority w:val="99"/>
    <w:semiHidden/>
    <w:rsid w:val="00A35E0C"/>
    <w:rPr>
      <w:rFonts w:ascii="Arial" w:hAnsi="Arial"/>
      <w:sz w:val="18"/>
    </w:rPr>
  </w:style>
  <w:style w:type="character" w:styleId="Hyperlink">
    <w:name w:val="Hyperlink"/>
    <w:uiPriority w:val="99"/>
    <w:rsid w:val="00A35E0C"/>
    <w:rPr>
      <w:color w:val="0063BE"/>
      <w:u w:val="single"/>
    </w:rPr>
  </w:style>
  <w:style w:type="paragraph" w:customStyle="1" w:styleId="ParagraphText-unnumbered">
    <w:name w:val="Paragraph Text - unnumbered"/>
    <w:link w:val="ParagraphText-unnumberedChar"/>
    <w:qFormat/>
    <w:rsid w:val="005B0AEE"/>
    <w:pPr>
      <w:spacing w:after="284" w:line="324" w:lineRule="exact"/>
    </w:pPr>
    <w:rPr>
      <w:rFonts w:ascii="Arial" w:eastAsiaTheme="minorHAnsi" w:hAnsi="Arial"/>
      <w:sz w:val="24"/>
    </w:rPr>
  </w:style>
  <w:style w:type="paragraph" w:customStyle="1" w:styleId="Textindented">
    <w:name w:val="Text indented"/>
    <w:uiPriority w:val="1"/>
    <w:rsid w:val="00A35E0C"/>
    <w:pPr>
      <w:spacing w:after="284" w:line="324" w:lineRule="exact"/>
      <w:ind w:left="851"/>
    </w:pPr>
    <w:rPr>
      <w:rFonts w:ascii="Arial" w:eastAsia="Times New Roman" w:hAnsi="Arial" w:cs="Times New Roman"/>
      <w:sz w:val="24"/>
      <w:szCs w:val="20"/>
    </w:rPr>
  </w:style>
  <w:style w:type="character" w:customStyle="1" w:styleId="Italic">
    <w:name w:val="Italic"/>
    <w:basedOn w:val="DefaultParagraphFont"/>
    <w:uiPriority w:val="3"/>
    <w:rsid w:val="00A35E0C"/>
    <w:rPr>
      <w:i/>
    </w:rPr>
  </w:style>
  <w:style w:type="paragraph" w:customStyle="1" w:styleId="Heading1-numbered">
    <w:name w:val="Heading 1 - numbered"/>
    <w:next w:val="ParagraphText-unnumbered"/>
    <w:qFormat/>
    <w:rsid w:val="005B0AEE"/>
    <w:pPr>
      <w:spacing w:after="284" w:line="324" w:lineRule="exact"/>
      <w:outlineLvl w:val="0"/>
    </w:pPr>
    <w:rPr>
      <w:rFonts w:ascii="Arial" w:eastAsiaTheme="minorHAnsi" w:hAnsi="Arial" w:cs="Times New Roman"/>
      <w:b/>
      <w:sz w:val="24"/>
      <w:szCs w:val="20"/>
      <w:lang w:eastAsia="en-GB"/>
    </w:rPr>
  </w:style>
  <w:style w:type="paragraph" w:customStyle="1" w:styleId="ParagraphText-numbered">
    <w:name w:val="Paragraph Text - numbered"/>
    <w:basedOn w:val="Heading1-numbered"/>
    <w:qFormat/>
    <w:rsid w:val="005B0AEE"/>
    <w:pPr>
      <w:numPr>
        <w:ilvl w:val="1"/>
        <w:numId w:val="3"/>
      </w:numPr>
      <w:outlineLvl w:val="9"/>
    </w:pPr>
    <w:rPr>
      <w:b w:val="0"/>
    </w:rPr>
  </w:style>
  <w:style w:type="paragraph" w:customStyle="1" w:styleId="ParagraphText-numbered-level3">
    <w:name w:val="Paragraph Text - numbered - level 3"/>
    <w:basedOn w:val="Heading1-numbered"/>
    <w:next w:val="ParagraphText-unnumbered"/>
    <w:uiPriority w:val="1"/>
    <w:rsid w:val="00A35E0C"/>
    <w:pPr>
      <w:numPr>
        <w:ilvl w:val="2"/>
        <w:numId w:val="3"/>
      </w:numPr>
      <w:outlineLvl w:val="9"/>
    </w:pPr>
    <w:rPr>
      <w:b w:val="0"/>
    </w:rPr>
  </w:style>
  <w:style w:type="paragraph" w:customStyle="1" w:styleId="ParagraphText-numbered-level4">
    <w:name w:val="Paragraph Text - numbered - level 4"/>
    <w:basedOn w:val="Heading1-numbered"/>
    <w:next w:val="ParagraphText-unnumbered"/>
    <w:uiPriority w:val="1"/>
    <w:rsid w:val="00A35E0C"/>
    <w:pPr>
      <w:numPr>
        <w:ilvl w:val="3"/>
        <w:numId w:val="3"/>
      </w:numPr>
      <w:spacing w:line="320" w:lineRule="exact"/>
      <w:outlineLvl w:val="9"/>
    </w:pPr>
    <w:rPr>
      <w:b w:val="0"/>
    </w:rPr>
  </w:style>
  <w:style w:type="paragraph" w:customStyle="1" w:styleId="Heading-figurecharttable">
    <w:name w:val="Heading - figure/chart/table"/>
    <w:uiPriority w:val="1"/>
    <w:rsid w:val="00A35E0C"/>
    <w:pPr>
      <w:keepNext/>
      <w:keepLines/>
      <w:spacing w:before="240" w:after="284" w:line="370" w:lineRule="exact"/>
    </w:pPr>
    <w:rPr>
      <w:rFonts w:ascii="Arial" w:eastAsia="Times New Roman" w:hAnsi="Arial" w:cs="Times New Roman"/>
      <w:b/>
      <w:color w:val="616265"/>
      <w:sz w:val="24"/>
      <w:szCs w:val="20"/>
      <w:lang w:eastAsia="en-GB"/>
    </w:rPr>
  </w:style>
  <w:style w:type="paragraph" w:customStyle="1" w:styleId="Table-headertext">
    <w:name w:val="Table - header text"/>
    <w:uiPriority w:val="1"/>
    <w:rsid w:val="00A35E0C"/>
    <w:pPr>
      <w:widowControl w:val="0"/>
      <w:spacing w:after="0" w:line="240" w:lineRule="auto"/>
    </w:pPr>
    <w:rPr>
      <w:rFonts w:ascii="Arial" w:eastAsia="Times New Roman" w:hAnsi="Arial" w:cs="Times New Roman"/>
      <w:sz w:val="24"/>
      <w:szCs w:val="20"/>
      <w:lang w:eastAsia="en-GB"/>
    </w:rPr>
  </w:style>
  <w:style w:type="paragraph" w:customStyle="1" w:styleId="Table-bodytext">
    <w:name w:val="Table - body text"/>
    <w:uiPriority w:val="1"/>
    <w:rsid w:val="00A35E0C"/>
    <w:pPr>
      <w:widowControl w:val="0"/>
      <w:spacing w:after="0" w:line="240" w:lineRule="auto"/>
    </w:pPr>
    <w:rPr>
      <w:rFonts w:ascii="Arial" w:eastAsia="Times New Roman" w:hAnsi="Arial" w:cs="Times New Roman"/>
      <w:sz w:val="24"/>
      <w:szCs w:val="20"/>
      <w:lang w:eastAsia="en-GB"/>
    </w:rPr>
  </w:style>
  <w:style w:type="paragraph" w:customStyle="1" w:styleId="Pull-outstyle">
    <w:name w:val="Pull-out style"/>
    <w:uiPriority w:val="1"/>
    <w:rsid w:val="00A35E0C"/>
    <w:pPr>
      <w:keepLines/>
      <w:spacing w:after="284" w:line="400" w:lineRule="exact"/>
    </w:pPr>
    <w:rPr>
      <w:rFonts w:ascii="Arial" w:eastAsia="Times New Roman" w:hAnsi="Arial" w:cs="Times New Roman"/>
      <w:sz w:val="32"/>
      <w:szCs w:val="32"/>
      <w:lang w:eastAsia="en-GB"/>
    </w:rPr>
  </w:style>
  <w:style w:type="paragraph" w:customStyle="1" w:styleId="Reporttitle">
    <w:name w:val="Report title"/>
    <w:basedOn w:val="Normal"/>
    <w:uiPriority w:val="1"/>
    <w:rsid w:val="00A35E0C"/>
    <w:pPr>
      <w:spacing w:after="480"/>
    </w:pPr>
    <w:rPr>
      <w:rFonts w:cs="Arial"/>
      <w:b/>
      <w:sz w:val="56"/>
      <w:szCs w:val="60"/>
    </w:rPr>
  </w:style>
  <w:style w:type="paragraph" w:customStyle="1" w:styleId="Reportsubtitle">
    <w:name w:val="Report subtitle"/>
    <w:basedOn w:val="Normal"/>
    <w:uiPriority w:val="1"/>
    <w:rsid w:val="00A35E0C"/>
    <w:pPr>
      <w:spacing w:after="960"/>
    </w:pPr>
    <w:rPr>
      <w:rFonts w:cs="Arial"/>
      <w:b/>
      <w:sz w:val="36"/>
      <w:szCs w:val="36"/>
    </w:rPr>
  </w:style>
  <w:style w:type="paragraph" w:styleId="TOC2">
    <w:name w:val="toc 2"/>
    <w:basedOn w:val="Normal"/>
    <w:next w:val="Normal"/>
    <w:uiPriority w:val="39"/>
    <w:rsid w:val="00A35E0C"/>
    <w:pPr>
      <w:tabs>
        <w:tab w:val="right" w:leader="dot" w:pos="9639"/>
      </w:tabs>
      <w:spacing w:after="100"/>
      <w:ind w:left="221"/>
    </w:pPr>
    <w:rPr>
      <w:noProof/>
      <w:sz w:val="24"/>
    </w:rPr>
  </w:style>
  <w:style w:type="paragraph" w:customStyle="1" w:styleId="Bullet-subunderparagraph">
    <w:name w:val="Bullet-sub (under paragraph)"/>
    <w:uiPriority w:val="1"/>
    <w:rsid w:val="00A35E0C"/>
    <w:pPr>
      <w:numPr>
        <w:numId w:val="4"/>
      </w:numPr>
      <w:spacing w:after="284" w:line="324" w:lineRule="exact"/>
      <w:ind w:left="850" w:hanging="425"/>
    </w:pPr>
    <w:rPr>
      <w:rFonts w:ascii="Arial" w:eastAsia="Times New Roman" w:hAnsi="Arial" w:cs="Times New Roman"/>
      <w:sz w:val="24"/>
      <w:szCs w:val="20"/>
      <w:lang w:eastAsia="en-GB"/>
    </w:rPr>
  </w:style>
  <w:style w:type="paragraph" w:customStyle="1" w:styleId="Bullet-subundernumberedlist">
    <w:name w:val="Bullet-sub (under numbered list)"/>
    <w:basedOn w:val="Bulletundernumberedlist"/>
    <w:uiPriority w:val="1"/>
    <w:rsid w:val="00A35E0C"/>
    <w:pPr>
      <w:ind w:left="1276"/>
    </w:pPr>
  </w:style>
  <w:style w:type="paragraph" w:customStyle="1" w:styleId="Text-boxed-greenborder">
    <w:name w:val="Text - boxed - green border"/>
    <w:basedOn w:val="ParagraphText-unnumbered"/>
    <w:uiPriority w:val="1"/>
    <w:rsid w:val="00A35E0C"/>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Text-boxed-greyshading">
    <w:name w:val="Text - boxed - grey shading"/>
    <w:basedOn w:val="ParagraphText-unnumbered"/>
    <w:uiPriority w:val="1"/>
    <w:rsid w:val="00A35E0C"/>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paragraph" w:customStyle="1" w:styleId="Blockquote">
    <w:name w:val="Blockquote"/>
    <w:basedOn w:val="Quote"/>
    <w:uiPriority w:val="1"/>
    <w:rsid w:val="00A35E0C"/>
    <w:pPr>
      <w:spacing w:before="0" w:after="284" w:line="324" w:lineRule="exact"/>
      <w:ind w:left="851" w:right="851"/>
    </w:pPr>
    <w:rPr>
      <w:i w:val="0"/>
      <w:sz w:val="24"/>
    </w:rPr>
  </w:style>
  <w:style w:type="paragraph" w:customStyle="1" w:styleId="Numberedlist">
    <w:name w:val="Numbered list"/>
    <w:basedOn w:val="ParagraphText-unnumbered"/>
    <w:uiPriority w:val="1"/>
    <w:rsid w:val="00A35E0C"/>
    <w:pPr>
      <w:numPr>
        <w:numId w:val="5"/>
      </w:numPr>
      <w:tabs>
        <w:tab w:val="num" w:pos="360"/>
      </w:tabs>
      <w:ind w:left="0" w:firstLine="0"/>
    </w:pPr>
  </w:style>
  <w:style w:type="table" w:customStyle="1" w:styleId="DHSCtable">
    <w:name w:val="DHSC table"/>
    <w:basedOn w:val="TableNormal"/>
    <w:uiPriority w:val="99"/>
    <w:rsid w:val="00A35E0C"/>
    <w:pPr>
      <w:widowControl w:val="0"/>
      <w:spacing w:after="0" w:line="240" w:lineRule="auto"/>
    </w:pPr>
    <w:rPr>
      <w:rFonts w:ascii="Arial" w:eastAsia="Times New Roman" w:hAnsi="Arial" w:cs="Times New Roman"/>
      <w:sz w:val="24"/>
      <w:szCs w:val="20"/>
      <w:lang w:eastAsia="en-GB"/>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Bernard MT Condensed" w:hAnsi="Bernard MT Condensed"/>
        <w:b/>
        <w:caps w:val="0"/>
        <w:smallCaps w:val="0"/>
        <w:strike w:val="0"/>
        <w:dstrike w:val="0"/>
        <w:vanish w:val="0"/>
        <w:sz w:val="24"/>
        <w:vertAlign w:val="baseline"/>
      </w:rPr>
      <w:tblPr/>
      <w:trPr>
        <w:tblHeader/>
      </w:trPr>
    </w:tblStylePr>
  </w:style>
  <w:style w:type="paragraph" w:styleId="Quote">
    <w:name w:val="Quote"/>
    <w:basedOn w:val="Normal"/>
    <w:next w:val="Normal"/>
    <w:link w:val="QuoteChar"/>
    <w:uiPriority w:val="29"/>
    <w:qFormat/>
    <w:rsid w:val="00430172"/>
    <w:pPr>
      <w:spacing w:before="160"/>
      <w:ind w:left="720" w:right="720"/>
    </w:pPr>
    <w:rPr>
      <w:i/>
      <w:iCs/>
      <w:color w:val="000000" w:themeColor="text1"/>
    </w:rPr>
  </w:style>
  <w:style w:type="character" w:customStyle="1" w:styleId="QuoteChar">
    <w:name w:val="Quote Char"/>
    <w:basedOn w:val="DefaultParagraphFont"/>
    <w:link w:val="Quote"/>
    <w:uiPriority w:val="29"/>
    <w:rsid w:val="00430172"/>
    <w:rPr>
      <w:i/>
      <w:iCs/>
      <w:color w:val="000000" w:themeColor="text1"/>
    </w:rPr>
  </w:style>
  <w:style w:type="paragraph" w:styleId="CommentText">
    <w:name w:val="annotation text"/>
    <w:basedOn w:val="Normal"/>
    <w:link w:val="CommentTextChar"/>
    <w:uiPriority w:val="99"/>
    <w:unhideWhenUsed/>
    <w:rsid w:val="00A35E0C"/>
    <w:pPr>
      <w:spacing w:after="0"/>
    </w:pPr>
    <w:rPr>
      <w:rFonts w:ascii="Calibri" w:eastAsiaTheme="minorHAnsi" w:hAnsi="Calibri" w:cs="Calibri"/>
    </w:rPr>
  </w:style>
  <w:style w:type="character" w:customStyle="1" w:styleId="CommentTextChar">
    <w:name w:val="Comment Text Char"/>
    <w:basedOn w:val="DefaultParagraphFont"/>
    <w:link w:val="CommentText"/>
    <w:uiPriority w:val="99"/>
    <w:rsid w:val="00A35E0C"/>
    <w:rPr>
      <w:rFonts w:ascii="Calibri" w:hAnsi="Calibri" w:cs="Calibri"/>
      <w:sz w:val="20"/>
      <w:szCs w:val="20"/>
    </w:rPr>
  </w:style>
  <w:style w:type="character" w:styleId="CommentReference">
    <w:name w:val="annotation reference"/>
    <w:basedOn w:val="DefaultParagraphFont"/>
    <w:uiPriority w:val="99"/>
    <w:semiHidden/>
    <w:unhideWhenUsed/>
    <w:rsid w:val="00A35E0C"/>
    <w:rPr>
      <w:sz w:val="16"/>
      <w:szCs w:val="16"/>
    </w:rPr>
  </w:style>
  <w:style w:type="paragraph" w:customStyle="1" w:styleId="PHENumberedbodytext">
    <w:name w:val="PHE Numbered body text"/>
    <w:basedOn w:val="Normal"/>
    <w:rsid w:val="00A35E0C"/>
    <w:pPr>
      <w:numPr>
        <w:ilvl w:val="1"/>
        <w:numId w:val="6"/>
      </w:numPr>
      <w:spacing w:after="0" w:line="320" w:lineRule="atLeast"/>
      <w:ind w:right="794"/>
    </w:pPr>
    <w:rPr>
      <w:sz w:val="24"/>
    </w:rPr>
  </w:style>
  <w:style w:type="character" w:customStyle="1" w:styleId="UnresolvedMention1">
    <w:name w:val="Unresolved Mention1"/>
    <w:basedOn w:val="DefaultParagraphFont"/>
    <w:uiPriority w:val="99"/>
    <w:semiHidden/>
    <w:unhideWhenUsed/>
    <w:rsid w:val="00A35E0C"/>
    <w:rPr>
      <w:color w:val="605E5C"/>
      <w:shd w:val="clear" w:color="auto" w:fill="E1DFDD"/>
    </w:rPr>
  </w:style>
  <w:style w:type="paragraph" w:styleId="BalloonText">
    <w:name w:val="Balloon Text"/>
    <w:basedOn w:val="Normal"/>
    <w:link w:val="BalloonTextChar"/>
    <w:uiPriority w:val="99"/>
    <w:semiHidden/>
    <w:unhideWhenUsed/>
    <w:rsid w:val="00A35E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E0C"/>
    <w:rPr>
      <w:rFonts w:ascii="Segoe UI" w:eastAsia="Times New Roman" w:hAnsi="Segoe UI" w:cs="Segoe UI"/>
      <w:sz w:val="18"/>
      <w:szCs w:val="18"/>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A35E0C"/>
    <w:pPr>
      <w:ind w:left="720"/>
      <w:contextualSpacing/>
    </w:pPr>
  </w:style>
  <w:style w:type="character" w:styleId="FootnoteReference">
    <w:name w:val="footnote reference"/>
    <w:uiPriority w:val="99"/>
    <w:unhideWhenUsed/>
    <w:rsid w:val="00A35E0C"/>
    <w:rPr>
      <w:vertAlign w:val="superscript"/>
    </w:rPr>
  </w:style>
  <w:style w:type="paragraph" w:styleId="FootnoteText">
    <w:name w:val="footnote text"/>
    <w:basedOn w:val="Normal"/>
    <w:link w:val="FootnoteTextChar"/>
    <w:uiPriority w:val="99"/>
    <w:semiHidden/>
    <w:unhideWhenUsed/>
    <w:rsid w:val="00A35E0C"/>
    <w:pPr>
      <w:spacing w:after="0"/>
    </w:pPr>
    <w:rPr>
      <w:rFonts w:ascii="Calibri" w:eastAsiaTheme="minorHAnsi" w:hAnsi="Calibri" w:cs="Calibri"/>
    </w:rPr>
  </w:style>
  <w:style w:type="character" w:customStyle="1" w:styleId="FootnoteTextChar">
    <w:name w:val="Footnote Text Char"/>
    <w:basedOn w:val="DefaultParagraphFont"/>
    <w:link w:val="FootnoteText"/>
    <w:uiPriority w:val="99"/>
    <w:semiHidden/>
    <w:rsid w:val="00A35E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5E0C"/>
    <w:pPr>
      <w:spacing w:after="240"/>
    </w:pPr>
    <w:rPr>
      <w:rFonts w:ascii="Arial" w:eastAsia="Times New Roman" w:hAnsi="Arial" w:cs="Times New Roman"/>
      <w:b/>
      <w:bCs/>
      <w:lang w:eastAsia="en-GB"/>
    </w:rPr>
  </w:style>
  <w:style w:type="character" w:customStyle="1" w:styleId="CommentSubjectChar">
    <w:name w:val="Comment Subject Char"/>
    <w:basedOn w:val="CommentTextChar"/>
    <w:link w:val="CommentSubject"/>
    <w:uiPriority w:val="99"/>
    <w:semiHidden/>
    <w:rsid w:val="00A35E0C"/>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A35E0C"/>
    <w:rPr>
      <w:color w:val="954F72" w:themeColor="followedHyperlink"/>
      <w:u w:val="single"/>
    </w:rPr>
  </w:style>
  <w:style w:type="paragraph" w:customStyle="1" w:styleId="Default">
    <w:name w:val="Default"/>
    <w:rsid w:val="00A35E0C"/>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locked/>
    <w:rsid w:val="006E702E"/>
  </w:style>
  <w:style w:type="table" w:customStyle="1" w:styleId="TableGrid1">
    <w:name w:val="Table Grid1"/>
    <w:basedOn w:val="TableNormal"/>
    <w:next w:val="TableGrid"/>
    <w:uiPriority w:val="39"/>
    <w:rsid w:val="000B4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uiPriority w:val="1"/>
    <w:rsid w:val="00B466E1"/>
    <w:pPr>
      <w:spacing w:after="284" w:line="324" w:lineRule="exact"/>
      <w:ind w:left="425" w:hanging="425"/>
    </w:pPr>
    <w:rPr>
      <w:rFonts w:ascii="Arial" w:eastAsia="Times New Roman" w:hAnsi="Arial" w:cs="Times New Roman"/>
      <w:sz w:val="24"/>
      <w:szCs w:val="20"/>
      <w:lang w:eastAsia="en-GB"/>
    </w:rPr>
  </w:style>
  <w:style w:type="paragraph" w:styleId="Revision">
    <w:name w:val="Revision"/>
    <w:hidden/>
    <w:uiPriority w:val="99"/>
    <w:semiHidden/>
    <w:rsid w:val="00305C72"/>
    <w:pPr>
      <w:spacing w:after="0" w:line="240" w:lineRule="auto"/>
    </w:pPr>
    <w:rPr>
      <w:rFonts w:ascii="Arial" w:eastAsia="Times New Roman" w:hAnsi="Arial" w:cs="Times New Roman"/>
      <w:sz w:val="20"/>
      <w:szCs w:val="20"/>
      <w:lang w:eastAsia="en-GB"/>
    </w:rPr>
  </w:style>
  <w:style w:type="paragraph" w:styleId="NormalWeb">
    <w:name w:val="Normal (Web)"/>
    <w:basedOn w:val="Normal"/>
    <w:uiPriority w:val="99"/>
    <w:unhideWhenUsed/>
    <w:rsid w:val="003E2CC1"/>
    <w:pPr>
      <w:spacing w:before="100" w:beforeAutospacing="1" w:after="100" w:afterAutospacing="1"/>
    </w:pPr>
    <w:rPr>
      <w:rFonts w:ascii="Times New Roman" w:hAnsi="Times New Roman"/>
      <w:sz w:val="24"/>
      <w:szCs w:val="24"/>
    </w:rPr>
  </w:style>
  <w:style w:type="paragraph" w:styleId="NoSpacing">
    <w:name w:val="No Spacing"/>
    <w:uiPriority w:val="1"/>
    <w:qFormat/>
    <w:rsid w:val="00430172"/>
    <w:pPr>
      <w:spacing w:after="0" w:line="240" w:lineRule="auto"/>
    </w:pPr>
  </w:style>
  <w:style w:type="character" w:customStyle="1" w:styleId="wordsection1Char">
    <w:name w:val="wordsection1 Char"/>
    <w:basedOn w:val="DefaultParagraphFont"/>
    <w:link w:val="wordsection1"/>
    <w:uiPriority w:val="99"/>
    <w:locked/>
    <w:rsid w:val="00A737D8"/>
    <w:rPr>
      <w:rFonts w:ascii="Calibri" w:hAnsi="Calibri" w:cs="Calibri"/>
    </w:rPr>
  </w:style>
  <w:style w:type="paragraph" w:customStyle="1" w:styleId="wordsection1">
    <w:name w:val="wordsection1"/>
    <w:basedOn w:val="Normal"/>
    <w:link w:val="wordsection1Char"/>
    <w:uiPriority w:val="99"/>
    <w:rsid w:val="00A737D8"/>
    <w:pPr>
      <w:spacing w:before="100" w:beforeAutospacing="1" w:after="100" w:afterAutospacing="1"/>
    </w:pPr>
    <w:rPr>
      <w:rFonts w:ascii="Calibri" w:eastAsiaTheme="minorHAnsi" w:hAnsi="Calibri" w:cs="Calibri"/>
    </w:rPr>
  </w:style>
  <w:style w:type="paragraph" w:customStyle="1" w:styleId="ydpd5aefb3ayiv7391156576msonormal">
    <w:name w:val="ydpd5aefb3ayiv7391156576msonormal"/>
    <w:basedOn w:val="Normal"/>
    <w:rsid w:val="0061595E"/>
    <w:pPr>
      <w:spacing w:before="100" w:beforeAutospacing="1" w:after="100" w:afterAutospacing="1"/>
    </w:pPr>
    <w:rPr>
      <w:rFonts w:ascii="Calibri" w:eastAsiaTheme="minorHAnsi" w:hAnsi="Calibri" w:cs="Calibri"/>
    </w:rPr>
  </w:style>
  <w:style w:type="paragraph" w:customStyle="1" w:styleId="ydpd5aefb3ayiv7391156576msolistparagraph">
    <w:name w:val="ydpd5aefb3ayiv7391156576msolistparagraph"/>
    <w:basedOn w:val="Normal"/>
    <w:rsid w:val="0061595E"/>
    <w:pPr>
      <w:spacing w:before="100" w:beforeAutospacing="1" w:after="100" w:afterAutospacing="1"/>
    </w:pPr>
    <w:rPr>
      <w:rFonts w:ascii="Calibri" w:eastAsiaTheme="minorHAnsi" w:hAnsi="Calibri" w:cs="Calibri"/>
    </w:rPr>
  </w:style>
  <w:style w:type="paragraph" w:styleId="BodyText2">
    <w:name w:val="Body Text 2"/>
    <w:basedOn w:val="BodyText"/>
    <w:link w:val="BodyText2Char"/>
    <w:rsid w:val="00912D11"/>
    <w:pPr>
      <w:spacing w:after="280" w:line="360" w:lineRule="atLeast"/>
    </w:pPr>
    <w:rPr>
      <w:rFonts w:eastAsiaTheme="minorHAnsi"/>
      <w:color w:val="231F20"/>
      <w:sz w:val="24"/>
      <w:szCs w:val="24"/>
    </w:rPr>
  </w:style>
  <w:style w:type="character" w:customStyle="1" w:styleId="BodyText2Char">
    <w:name w:val="Body Text 2 Char"/>
    <w:basedOn w:val="DefaultParagraphFont"/>
    <w:link w:val="BodyText2"/>
    <w:rsid w:val="00912D11"/>
    <w:rPr>
      <w:rFonts w:ascii="Arial" w:hAnsi="Arial"/>
      <w:color w:val="231F20"/>
      <w:sz w:val="24"/>
      <w:szCs w:val="24"/>
    </w:rPr>
  </w:style>
  <w:style w:type="paragraph" w:styleId="BodyText">
    <w:name w:val="Body Text"/>
    <w:basedOn w:val="Normal"/>
    <w:link w:val="BodyTextChar"/>
    <w:uiPriority w:val="99"/>
    <w:semiHidden/>
    <w:unhideWhenUsed/>
    <w:rsid w:val="00912D11"/>
    <w:pPr>
      <w:spacing w:after="120"/>
    </w:pPr>
  </w:style>
  <w:style w:type="character" w:customStyle="1" w:styleId="BodyTextChar">
    <w:name w:val="Body Text Char"/>
    <w:basedOn w:val="DefaultParagraphFont"/>
    <w:link w:val="BodyText"/>
    <w:uiPriority w:val="99"/>
    <w:semiHidden/>
    <w:rsid w:val="00912D11"/>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E914CD"/>
    <w:pPr>
      <w:spacing w:after="0"/>
    </w:pPr>
  </w:style>
  <w:style w:type="character" w:customStyle="1" w:styleId="EndnoteTextChar">
    <w:name w:val="Endnote Text Char"/>
    <w:basedOn w:val="DefaultParagraphFont"/>
    <w:link w:val="EndnoteText"/>
    <w:uiPriority w:val="99"/>
    <w:semiHidden/>
    <w:rsid w:val="00E914CD"/>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E914CD"/>
    <w:rPr>
      <w:vertAlign w:val="superscript"/>
    </w:rPr>
  </w:style>
  <w:style w:type="paragraph" w:customStyle="1" w:styleId="gmail-m1538115016926845697gmail-m5271295677909190219msolistparagraph">
    <w:name w:val="gmail-m_1538115016926845697gmail-m5271295677909190219msolistparagraph"/>
    <w:basedOn w:val="Normal"/>
    <w:rsid w:val="00E914CD"/>
    <w:pPr>
      <w:spacing w:before="100" w:beforeAutospacing="1" w:after="100" w:afterAutospacing="1"/>
    </w:pPr>
    <w:rPr>
      <w:rFonts w:ascii="Calibri" w:eastAsiaTheme="minorHAnsi" w:hAnsi="Calibri" w:cs="Calibri"/>
    </w:rPr>
  </w:style>
  <w:style w:type="paragraph" w:styleId="PlainText">
    <w:name w:val="Plain Text"/>
    <w:basedOn w:val="Normal"/>
    <w:link w:val="PlainTextChar"/>
    <w:uiPriority w:val="99"/>
    <w:semiHidden/>
    <w:unhideWhenUsed/>
    <w:rsid w:val="00076D51"/>
    <w:pPr>
      <w:spacing w:after="0"/>
    </w:pPr>
    <w:rPr>
      <w:rFonts w:ascii="Calibri" w:eastAsiaTheme="minorHAnsi" w:hAnsi="Calibri"/>
      <w:szCs w:val="21"/>
    </w:rPr>
  </w:style>
  <w:style w:type="character" w:customStyle="1" w:styleId="PlainTextChar">
    <w:name w:val="Plain Text Char"/>
    <w:basedOn w:val="DefaultParagraphFont"/>
    <w:link w:val="PlainText"/>
    <w:uiPriority w:val="99"/>
    <w:semiHidden/>
    <w:rsid w:val="00076D51"/>
    <w:rPr>
      <w:rFonts w:ascii="Calibri" w:hAnsi="Calibri"/>
      <w:szCs w:val="21"/>
    </w:rPr>
  </w:style>
  <w:style w:type="character" w:customStyle="1" w:styleId="s10">
    <w:name w:val="s10"/>
    <w:basedOn w:val="DefaultParagraphFont"/>
    <w:rsid w:val="006C3FF8"/>
  </w:style>
  <w:style w:type="paragraph" w:customStyle="1" w:styleId="xmsonormal">
    <w:name w:val="x_msonormal"/>
    <w:basedOn w:val="Normal"/>
    <w:rsid w:val="00234698"/>
    <w:pPr>
      <w:spacing w:before="100" w:beforeAutospacing="1" w:after="100" w:afterAutospacing="1"/>
    </w:pPr>
    <w:rPr>
      <w:rFonts w:ascii="Calibri" w:eastAsiaTheme="minorHAnsi" w:hAnsi="Calibri" w:cs="Calibri"/>
    </w:rPr>
  </w:style>
  <w:style w:type="character" w:customStyle="1" w:styleId="Heading6Char">
    <w:name w:val="Heading 6 Char"/>
    <w:basedOn w:val="DefaultParagraphFont"/>
    <w:link w:val="Heading6"/>
    <w:uiPriority w:val="9"/>
    <w:semiHidden/>
    <w:rsid w:val="0043017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301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01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017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301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3017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3017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3017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30172"/>
    <w:rPr>
      <w:color w:val="5A5A5A" w:themeColor="text1" w:themeTint="A5"/>
      <w:spacing w:val="10"/>
    </w:rPr>
  </w:style>
  <w:style w:type="character" w:styleId="Strong">
    <w:name w:val="Strong"/>
    <w:basedOn w:val="DefaultParagraphFont"/>
    <w:uiPriority w:val="22"/>
    <w:qFormat/>
    <w:rsid w:val="00430172"/>
    <w:rPr>
      <w:b/>
      <w:bCs/>
      <w:color w:val="000000" w:themeColor="text1"/>
    </w:rPr>
  </w:style>
  <w:style w:type="character" w:styleId="Emphasis">
    <w:name w:val="Emphasis"/>
    <w:basedOn w:val="DefaultParagraphFont"/>
    <w:uiPriority w:val="20"/>
    <w:qFormat/>
    <w:rsid w:val="00430172"/>
    <w:rPr>
      <w:i/>
      <w:iCs/>
      <w:color w:val="auto"/>
    </w:rPr>
  </w:style>
  <w:style w:type="paragraph" w:styleId="IntenseQuote">
    <w:name w:val="Intense Quote"/>
    <w:basedOn w:val="Normal"/>
    <w:next w:val="Normal"/>
    <w:link w:val="IntenseQuoteChar"/>
    <w:uiPriority w:val="30"/>
    <w:qFormat/>
    <w:rsid w:val="00893E6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84" w:line="324" w:lineRule="exact"/>
      <w:jc w:val="both"/>
    </w:pPr>
    <w:rPr>
      <w:rFonts w:ascii="Arial" w:hAnsi="Arial"/>
      <w:color w:val="000000" w:themeColor="text1"/>
      <w:sz w:val="24"/>
    </w:rPr>
  </w:style>
  <w:style w:type="character" w:customStyle="1" w:styleId="IntenseQuoteChar">
    <w:name w:val="Intense Quote Char"/>
    <w:basedOn w:val="DefaultParagraphFont"/>
    <w:link w:val="IntenseQuote"/>
    <w:uiPriority w:val="30"/>
    <w:rsid w:val="00893E61"/>
    <w:rPr>
      <w:rFonts w:ascii="Arial" w:hAnsi="Arial"/>
      <w:color w:val="000000" w:themeColor="text1"/>
      <w:sz w:val="24"/>
      <w:shd w:val="clear" w:color="auto" w:fill="F2F2F2" w:themeFill="background1" w:themeFillShade="F2"/>
    </w:rPr>
  </w:style>
  <w:style w:type="character" w:styleId="SubtleEmphasis">
    <w:name w:val="Subtle Emphasis"/>
    <w:basedOn w:val="DefaultParagraphFont"/>
    <w:uiPriority w:val="19"/>
    <w:qFormat/>
    <w:rsid w:val="00430172"/>
    <w:rPr>
      <w:i/>
      <w:iCs/>
      <w:color w:val="404040" w:themeColor="text1" w:themeTint="BF"/>
    </w:rPr>
  </w:style>
  <w:style w:type="character" w:styleId="IntenseEmphasis">
    <w:name w:val="Intense Emphasis"/>
    <w:basedOn w:val="DefaultParagraphFont"/>
    <w:uiPriority w:val="21"/>
    <w:qFormat/>
    <w:rsid w:val="00430172"/>
    <w:rPr>
      <w:b/>
      <w:bCs/>
      <w:i/>
      <w:iCs/>
      <w:caps/>
    </w:rPr>
  </w:style>
  <w:style w:type="character" w:styleId="SubtleReference">
    <w:name w:val="Subtle Reference"/>
    <w:basedOn w:val="DefaultParagraphFont"/>
    <w:uiPriority w:val="31"/>
    <w:qFormat/>
    <w:rsid w:val="0043017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30172"/>
    <w:rPr>
      <w:b/>
      <w:bCs/>
      <w:smallCaps/>
      <w:u w:val="single"/>
    </w:rPr>
  </w:style>
  <w:style w:type="character" w:styleId="BookTitle">
    <w:name w:val="Book Title"/>
    <w:basedOn w:val="DefaultParagraphFont"/>
    <w:uiPriority w:val="33"/>
    <w:qFormat/>
    <w:rsid w:val="00430172"/>
    <w:rPr>
      <w:b w:val="0"/>
      <w:bCs w:val="0"/>
      <w:smallCaps/>
      <w:spacing w:val="5"/>
    </w:rPr>
  </w:style>
  <w:style w:type="paragraph" w:styleId="TOCHeading">
    <w:name w:val="TOC Heading"/>
    <w:basedOn w:val="Heading1"/>
    <w:next w:val="Normal"/>
    <w:uiPriority w:val="39"/>
    <w:unhideWhenUsed/>
    <w:qFormat/>
    <w:rsid w:val="00430172"/>
    <w:pPr>
      <w:outlineLvl w:val="9"/>
    </w:pPr>
  </w:style>
  <w:style w:type="paragraph" w:styleId="TOC3">
    <w:name w:val="toc 3"/>
    <w:basedOn w:val="Normal"/>
    <w:next w:val="Normal"/>
    <w:autoRedefine/>
    <w:uiPriority w:val="39"/>
    <w:unhideWhenUsed/>
    <w:rsid w:val="00DA7819"/>
    <w:pPr>
      <w:spacing w:after="100"/>
      <w:ind w:left="440"/>
    </w:pPr>
  </w:style>
  <w:style w:type="character" w:customStyle="1" w:styleId="normaltextrun1">
    <w:name w:val="normaltextrun1"/>
    <w:basedOn w:val="DefaultParagraphFont"/>
    <w:rsid w:val="00761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64">
      <w:bodyDiv w:val="1"/>
      <w:marLeft w:val="0"/>
      <w:marRight w:val="0"/>
      <w:marTop w:val="0"/>
      <w:marBottom w:val="0"/>
      <w:divBdr>
        <w:top w:val="none" w:sz="0" w:space="0" w:color="auto"/>
        <w:left w:val="none" w:sz="0" w:space="0" w:color="auto"/>
        <w:bottom w:val="none" w:sz="0" w:space="0" w:color="auto"/>
        <w:right w:val="none" w:sz="0" w:space="0" w:color="auto"/>
      </w:divBdr>
    </w:div>
    <w:div w:id="6061119">
      <w:bodyDiv w:val="1"/>
      <w:marLeft w:val="0"/>
      <w:marRight w:val="0"/>
      <w:marTop w:val="0"/>
      <w:marBottom w:val="0"/>
      <w:divBdr>
        <w:top w:val="none" w:sz="0" w:space="0" w:color="auto"/>
        <w:left w:val="none" w:sz="0" w:space="0" w:color="auto"/>
        <w:bottom w:val="none" w:sz="0" w:space="0" w:color="auto"/>
        <w:right w:val="none" w:sz="0" w:space="0" w:color="auto"/>
      </w:divBdr>
    </w:div>
    <w:div w:id="91704295">
      <w:bodyDiv w:val="1"/>
      <w:marLeft w:val="0"/>
      <w:marRight w:val="0"/>
      <w:marTop w:val="0"/>
      <w:marBottom w:val="0"/>
      <w:divBdr>
        <w:top w:val="none" w:sz="0" w:space="0" w:color="auto"/>
        <w:left w:val="none" w:sz="0" w:space="0" w:color="auto"/>
        <w:bottom w:val="none" w:sz="0" w:space="0" w:color="auto"/>
        <w:right w:val="none" w:sz="0" w:space="0" w:color="auto"/>
      </w:divBdr>
    </w:div>
    <w:div w:id="124081256">
      <w:bodyDiv w:val="1"/>
      <w:marLeft w:val="0"/>
      <w:marRight w:val="0"/>
      <w:marTop w:val="0"/>
      <w:marBottom w:val="0"/>
      <w:divBdr>
        <w:top w:val="none" w:sz="0" w:space="0" w:color="auto"/>
        <w:left w:val="none" w:sz="0" w:space="0" w:color="auto"/>
        <w:bottom w:val="none" w:sz="0" w:space="0" w:color="auto"/>
        <w:right w:val="none" w:sz="0" w:space="0" w:color="auto"/>
      </w:divBdr>
    </w:div>
    <w:div w:id="141124764">
      <w:bodyDiv w:val="1"/>
      <w:marLeft w:val="0"/>
      <w:marRight w:val="0"/>
      <w:marTop w:val="0"/>
      <w:marBottom w:val="0"/>
      <w:divBdr>
        <w:top w:val="none" w:sz="0" w:space="0" w:color="auto"/>
        <w:left w:val="none" w:sz="0" w:space="0" w:color="auto"/>
        <w:bottom w:val="none" w:sz="0" w:space="0" w:color="auto"/>
        <w:right w:val="none" w:sz="0" w:space="0" w:color="auto"/>
      </w:divBdr>
    </w:div>
    <w:div w:id="141625312">
      <w:bodyDiv w:val="1"/>
      <w:marLeft w:val="0"/>
      <w:marRight w:val="0"/>
      <w:marTop w:val="0"/>
      <w:marBottom w:val="0"/>
      <w:divBdr>
        <w:top w:val="none" w:sz="0" w:space="0" w:color="auto"/>
        <w:left w:val="none" w:sz="0" w:space="0" w:color="auto"/>
        <w:bottom w:val="none" w:sz="0" w:space="0" w:color="auto"/>
        <w:right w:val="none" w:sz="0" w:space="0" w:color="auto"/>
      </w:divBdr>
    </w:div>
    <w:div w:id="164367290">
      <w:bodyDiv w:val="1"/>
      <w:marLeft w:val="0"/>
      <w:marRight w:val="0"/>
      <w:marTop w:val="0"/>
      <w:marBottom w:val="0"/>
      <w:divBdr>
        <w:top w:val="none" w:sz="0" w:space="0" w:color="auto"/>
        <w:left w:val="none" w:sz="0" w:space="0" w:color="auto"/>
        <w:bottom w:val="none" w:sz="0" w:space="0" w:color="auto"/>
        <w:right w:val="none" w:sz="0" w:space="0" w:color="auto"/>
      </w:divBdr>
    </w:div>
    <w:div w:id="169417760">
      <w:bodyDiv w:val="1"/>
      <w:marLeft w:val="0"/>
      <w:marRight w:val="0"/>
      <w:marTop w:val="0"/>
      <w:marBottom w:val="0"/>
      <w:divBdr>
        <w:top w:val="none" w:sz="0" w:space="0" w:color="auto"/>
        <w:left w:val="none" w:sz="0" w:space="0" w:color="auto"/>
        <w:bottom w:val="none" w:sz="0" w:space="0" w:color="auto"/>
        <w:right w:val="none" w:sz="0" w:space="0" w:color="auto"/>
      </w:divBdr>
    </w:div>
    <w:div w:id="210507995">
      <w:bodyDiv w:val="1"/>
      <w:marLeft w:val="0"/>
      <w:marRight w:val="0"/>
      <w:marTop w:val="0"/>
      <w:marBottom w:val="0"/>
      <w:divBdr>
        <w:top w:val="none" w:sz="0" w:space="0" w:color="auto"/>
        <w:left w:val="none" w:sz="0" w:space="0" w:color="auto"/>
        <w:bottom w:val="none" w:sz="0" w:space="0" w:color="auto"/>
        <w:right w:val="none" w:sz="0" w:space="0" w:color="auto"/>
      </w:divBdr>
    </w:div>
    <w:div w:id="227376095">
      <w:bodyDiv w:val="1"/>
      <w:marLeft w:val="0"/>
      <w:marRight w:val="0"/>
      <w:marTop w:val="0"/>
      <w:marBottom w:val="0"/>
      <w:divBdr>
        <w:top w:val="none" w:sz="0" w:space="0" w:color="auto"/>
        <w:left w:val="none" w:sz="0" w:space="0" w:color="auto"/>
        <w:bottom w:val="none" w:sz="0" w:space="0" w:color="auto"/>
        <w:right w:val="none" w:sz="0" w:space="0" w:color="auto"/>
      </w:divBdr>
    </w:div>
    <w:div w:id="246155120">
      <w:bodyDiv w:val="1"/>
      <w:marLeft w:val="0"/>
      <w:marRight w:val="0"/>
      <w:marTop w:val="0"/>
      <w:marBottom w:val="0"/>
      <w:divBdr>
        <w:top w:val="none" w:sz="0" w:space="0" w:color="auto"/>
        <w:left w:val="none" w:sz="0" w:space="0" w:color="auto"/>
        <w:bottom w:val="none" w:sz="0" w:space="0" w:color="auto"/>
        <w:right w:val="none" w:sz="0" w:space="0" w:color="auto"/>
      </w:divBdr>
    </w:div>
    <w:div w:id="265618577">
      <w:bodyDiv w:val="1"/>
      <w:marLeft w:val="0"/>
      <w:marRight w:val="0"/>
      <w:marTop w:val="0"/>
      <w:marBottom w:val="0"/>
      <w:divBdr>
        <w:top w:val="none" w:sz="0" w:space="0" w:color="auto"/>
        <w:left w:val="none" w:sz="0" w:space="0" w:color="auto"/>
        <w:bottom w:val="none" w:sz="0" w:space="0" w:color="auto"/>
        <w:right w:val="none" w:sz="0" w:space="0" w:color="auto"/>
      </w:divBdr>
    </w:div>
    <w:div w:id="278024951">
      <w:bodyDiv w:val="1"/>
      <w:marLeft w:val="0"/>
      <w:marRight w:val="0"/>
      <w:marTop w:val="0"/>
      <w:marBottom w:val="0"/>
      <w:divBdr>
        <w:top w:val="none" w:sz="0" w:space="0" w:color="auto"/>
        <w:left w:val="none" w:sz="0" w:space="0" w:color="auto"/>
        <w:bottom w:val="none" w:sz="0" w:space="0" w:color="auto"/>
        <w:right w:val="none" w:sz="0" w:space="0" w:color="auto"/>
      </w:divBdr>
    </w:div>
    <w:div w:id="297222387">
      <w:bodyDiv w:val="1"/>
      <w:marLeft w:val="0"/>
      <w:marRight w:val="0"/>
      <w:marTop w:val="0"/>
      <w:marBottom w:val="0"/>
      <w:divBdr>
        <w:top w:val="none" w:sz="0" w:space="0" w:color="auto"/>
        <w:left w:val="none" w:sz="0" w:space="0" w:color="auto"/>
        <w:bottom w:val="none" w:sz="0" w:space="0" w:color="auto"/>
        <w:right w:val="none" w:sz="0" w:space="0" w:color="auto"/>
      </w:divBdr>
    </w:div>
    <w:div w:id="319385049">
      <w:bodyDiv w:val="1"/>
      <w:marLeft w:val="0"/>
      <w:marRight w:val="0"/>
      <w:marTop w:val="0"/>
      <w:marBottom w:val="0"/>
      <w:divBdr>
        <w:top w:val="none" w:sz="0" w:space="0" w:color="auto"/>
        <w:left w:val="none" w:sz="0" w:space="0" w:color="auto"/>
        <w:bottom w:val="none" w:sz="0" w:space="0" w:color="auto"/>
        <w:right w:val="none" w:sz="0" w:space="0" w:color="auto"/>
      </w:divBdr>
    </w:div>
    <w:div w:id="344862447">
      <w:bodyDiv w:val="1"/>
      <w:marLeft w:val="0"/>
      <w:marRight w:val="0"/>
      <w:marTop w:val="0"/>
      <w:marBottom w:val="0"/>
      <w:divBdr>
        <w:top w:val="none" w:sz="0" w:space="0" w:color="auto"/>
        <w:left w:val="none" w:sz="0" w:space="0" w:color="auto"/>
        <w:bottom w:val="none" w:sz="0" w:space="0" w:color="auto"/>
        <w:right w:val="none" w:sz="0" w:space="0" w:color="auto"/>
      </w:divBdr>
    </w:div>
    <w:div w:id="354233571">
      <w:bodyDiv w:val="1"/>
      <w:marLeft w:val="0"/>
      <w:marRight w:val="0"/>
      <w:marTop w:val="0"/>
      <w:marBottom w:val="0"/>
      <w:divBdr>
        <w:top w:val="none" w:sz="0" w:space="0" w:color="auto"/>
        <w:left w:val="none" w:sz="0" w:space="0" w:color="auto"/>
        <w:bottom w:val="none" w:sz="0" w:space="0" w:color="auto"/>
        <w:right w:val="none" w:sz="0" w:space="0" w:color="auto"/>
      </w:divBdr>
      <w:divsChild>
        <w:div w:id="717705124">
          <w:marLeft w:val="446"/>
          <w:marRight w:val="0"/>
          <w:marTop w:val="0"/>
          <w:marBottom w:val="0"/>
          <w:divBdr>
            <w:top w:val="none" w:sz="0" w:space="0" w:color="auto"/>
            <w:left w:val="none" w:sz="0" w:space="0" w:color="auto"/>
            <w:bottom w:val="none" w:sz="0" w:space="0" w:color="auto"/>
            <w:right w:val="none" w:sz="0" w:space="0" w:color="auto"/>
          </w:divBdr>
        </w:div>
        <w:div w:id="1655644199">
          <w:marLeft w:val="446"/>
          <w:marRight w:val="0"/>
          <w:marTop w:val="0"/>
          <w:marBottom w:val="0"/>
          <w:divBdr>
            <w:top w:val="none" w:sz="0" w:space="0" w:color="auto"/>
            <w:left w:val="none" w:sz="0" w:space="0" w:color="auto"/>
            <w:bottom w:val="none" w:sz="0" w:space="0" w:color="auto"/>
            <w:right w:val="none" w:sz="0" w:space="0" w:color="auto"/>
          </w:divBdr>
        </w:div>
        <w:div w:id="1693066954">
          <w:marLeft w:val="446"/>
          <w:marRight w:val="0"/>
          <w:marTop w:val="0"/>
          <w:marBottom w:val="0"/>
          <w:divBdr>
            <w:top w:val="none" w:sz="0" w:space="0" w:color="auto"/>
            <w:left w:val="none" w:sz="0" w:space="0" w:color="auto"/>
            <w:bottom w:val="none" w:sz="0" w:space="0" w:color="auto"/>
            <w:right w:val="none" w:sz="0" w:space="0" w:color="auto"/>
          </w:divBdr>
        </w:div>
      </w:divsChild>
    </w:div>
    <w:div w:id="402990617">
      <w:bodyDiv w:val="1"/>
      <w:marLeft w:val="0"/>
      <w:marRight w:val="0"/>
      <w:marTop w:val="0"/>
      <w:marBottom w:val="0"/>
      <w:divBdr>
        <w:top w:val="none" w:sz="0" w:space="0" w:color="auto"/>
        <w:left w:val="none" w:sz="0" w:space="0" w:color="auto"/>
        <w:bottom w:val="none" w:sz="0" w:space="0" w:color="auto"/>
        <w:right w:val="none" w:sz="0" w:space="0" w:color="auto"/>
      </w:divBdr>
    </w:div>
    <w:div w:id="410200297">
      <w:bodyDiv w:val="1"/>
      <w:marLeft w:val="0"/>
      <w:marRight w:val="0"/>
      <w:marTop w:val="0"/>
      <w:marBottom w:val="0"/>
      <w:divBdr>
        <w:top w:val="none" w:sz="0" w:space="0" w:color="auto"/>
        <w:left w:val="none" w:sz="0" w:space="0" w:color="auto"/>
        <w:bottom w:val="none" w:sz="0" w:space="0" w:color="auto"/>
        <w:right w:val="none" w:sz="0" w:space="0" w:color="auto"/>
      </w:divBdr>
    </w:div>
    <w:div w:id="454834085">
      <w:bodyDiv w:val="1"/>
      <w:marLeft w:val="0"/>
      <w:marRight w:val="0"/>
      <w:marTop w:val="0"/>
      <w:marBottom w:val="0"/>
      <w:divBdr>
        <w:top w:val="none" w:sz="0" w:space="0" w:color="auto"/>
        <w:left w:val="none" w:sz="0" w:space="0" w:color="auto"/>
        <w:bottom w:val="none" w:sz="0" w:space="0" w:color="auto"/>
        <w:right w:val="none" w:sz="0" w:space="0" w:color="auto"/>
      </w:divBdr>
    </w:div>
    <w:div w:id="490028205">
      <w:bodyDiv w:val="1"/>
      <w:marLeft w:val="0"/>
      <w:marRight w:val="0"/>
      <w:marTop w:val="0"/>
      <w:marBottom w:val="0"/>
      <w:divBdr>
        <w:top w:val="none" w:sz="0" w:space="0" w:color="auto"/>
        <w:left w:val="none" w:sz="0" w:space="0" w:color="auto"/>
        <w:bottom w:val="none" w:sz="0" w:space="0" w:color="auto"/>
        <w:right w:val="none" w:sz="0" w:space="0" w:color="auto"/>
      </w:divBdr>
    </w:div>
    <w:div w:id="499809515">
      <w:bodyDiv w:val="1"/>
      <w:marLeft w:val="0"/>
      <w:marRight w:val="0"/>
      <w:marTop w:val="0"/>
      <w:marBottom w:val="0"/>
      <w:divBdr>
        <w:top w:val="none" w:sz="0" w:space="0" w:color="auto"/>
        <w:left w:val="none" w:sz="0" w:space="0" w:color="auto"/>
        <w:bottom w:val="none" w:sz="0" w:space="0" w:color="auto"/>
        <w:right w:val="none" w:sz="0" w:space="0" w:color="auto"/>
      </w:divBdr>
    </w:div>
    <w:div w:id="519012142">
      <w:bodyDiv w:val="1"/>
      <w:marLeft w:val="0"/>
      <w:marRight w:val="0"/>
      <w:marTop w:val="0"/>
      <w:marBottom w:val="0"/>
      <w:divBdr>
        <w:top w:val="none" w:sz="0" w:space="0" w:color="auto"/>
        <w:left w:val="none" w:sz="0" w:space="0" w:color="auto"/>
        <w:bottom w:val="none" w:sz="0" w:space="0" w:color="auto"/>
        <w:right w:val="none" w:sz="0" w:space="0" w:color="auto"/>
      </w:divBdr>
    </w:div>
    <w:div w:id="589435628">
      <w:bodyDiv w:val="1"/>
      <w:marLeft w:val="0"/>
      <w:marRight w:val="0"/>
      <w:marTop w:val="0"/>
      <w:marBottom w:val="0"/>
      <w:divBdr>
        <w:top w:val="none" w:sz="0" w:space="0" w:color="auto"/>
        <w:left w:val="none" w:sz="0" w:space="0" w:color="auto"/>
        <w:bottom w:val="none" w:sz="0" w:space="0" w:color="auto"/>
        <w:right w:val="none" w:sz="0" w:space="0" w:color="auto"/>
      </w:divBdr>
    </w:div>
    <w:div w:id="594247431">
      <w:bodyDiv w:val="1"/>
      <w:marLeft w:val="0"/>
      <w:marRight w:val="0"/>
      <w:marTop w:val="0"/>
      <w:marBottom w:val="0"/>
      <w:divBdr>
        <w:top w:val="none" w:sz="0" w:space="0" w:color="auto"/>
        <w:left w:val="none" w:sz="0" w:space="0" w:color="auto"/>
        <w:bottom w:val="none" w:sz="0" w:space="0" w:color="auto"/>
        <w:right w:val="none" w:sz="0" w:space="0" w:color="auto"/>
      </w:divBdr>
    </w:div>
    <w:div w:id="602616789">
      <w:bodyDiv w:val="1"/>
      <w:marLeft w:val="0"/>
      <w:marRight w:val="0"/>
      <w:marTop w:val="0"/>
      <w:marBottom w:val="0"/>
      <w:divBdr>
        <w:top w:val="none" w:sz="0" w:space="0" w:color="auto"/>
        <w:left w:val="none" w:sz="0" w:space="0" w:color="auto"/>
        <w:bottom w:val="none" w:sz="0" w:space="0" w:color="auto"/>
        <w:right w:val="none" w:sz="0" w:space="0" w:color="auto"/>
      </w:divBdr>
    </w:div>
    <w:div w:id="629476799">
      <w:bodyDiv w:val="1"/>
      <w:marLeft w:val="0"/>
      <w:marRight w:val="0"/>
      <w:marTop w:val="0"/>
      <w:marBottom w:val="0"/>
      <w:divBdr>
        <w:top w:val="none" w:sz="0" w:space="0" w:color="auto"/>
        <w:left w:val="none" w:sz="0" w:space="0" w:color="auto"/>
        <w:bottom w:val="none" w:sz="0" w:space="0" w:color="auto"/>
        <w:right w:val="none" w:sz="0" w:space="0" w:color="auto"/>
      </w:divBdr>
    </w:div>
    <w:div w:id="632059417">
      <w:bodyDiv w:val="1"/>
      <w:marLeft w:val="0"/>
      <w:marRight w:val="0"/>
      <w:marTop w:val="0"/>
      <w:marBottom w:val="0"/>
      <w:divBdr>
        <w:top w:val="none" w:sz="0" w:space="0" w:color="auto"/>
        <w:left w:val="none" w:sz="0" w:space="0" w:color="auto"/>
        <w:bottom w:val="none" w:sz="0" w:space="0" w:color="auto"/>
        <w:right w:val="none" w:sz="0" w:space="0" w:color="auto"/>
      </w:divBdr>
    </w:div>
    <w:div w:id="636229093">
      <w:bodyDiv w:val="1"/>
      <w:marLeft w:val="0"/>
      <w:marRight w:val="0"/>
      <w:marTop w:val="0"/>
      <w:marBottom w:val="0"/>
      <w:divBdr>
        <w:top w:val="none" w:sz="0" w:space="0" w:color="auto"/>
        <w:left w:val="none" w:sz="0" w:space="0" w:color="auto"/>
        <w:bottom w:val="none" w:sz="0" w:space="0" w:color="auto"/>
        <w:right w:val="none" w:sz="0" w:space="0" w:color="auto"/>
      </w:divBdr>
      <w:divsChild>
        <w:div w:id="768281598">
          <w:marLeft w:val="547"/>
          <w:marRight w:val="0"/>
          <w:marTop w:val="0"/>
          <w:marBottom w:val="120"/>
          <w:divBdr>
            <w:top w:val="none" w:sz="0" w:space="0" w:color="auto"/>
            <w:left w:val="none" w:sz="0" w:space="0" w:color="auto"/>
            <w:bottom w:val="none" w:sz="0" w:space="0" w:color="auto"/>
            <w:right w:val="none" w:sz="0" w:space="0" w:color="auto"/>
          </w:divBdr>
        </w:div>
      </w:divsChild>
    </w:div>
    <w:div w:id="691497357">
      <w:bodyDiv w:val="1"/>
      <w:marLeft w:val="0"/>
      <w:marRight w:val="0"/>
      <w:marTop w:val="0"/>
      <w:marBottom w:val="0"/>
      <w:divBdr>
        <w:top w:val="none" w:sz="0" w:space="0" w:color="auto"/>
        <w:left w:val="none" w:sz="0" w:space="0" w:color="auto"/>
        <w:bottom w:val="none" w:sz="0" w:space="0" w:color="auto"/>
        <w:right w:val="none" w:sz="0" w:space="0" w:color="auto"/>
      </w:divBdr>
    </w:div>
    <w:div w:id="695470011">
      <w:bodyDiv w:val="1"/>
      <w:marLeft w:val="0"/>
      <w:marRight w:val="0"/>
      <w:marTop w:val="0"/>
      <w:marBottom w:val="0"/>
      <w:divBdr>
        <w:top w:val="none" w:sz="0" w:space="0" w:color="auto"/>
        <w:left w:val="none" w:sz="0" w:space="0" w:color="auto"/>
        <w:bottom w:val="none" w:sz="0" w:space="0" w:color="auto"/>
        <w:right w:val="none" w:sz="0" w:space="0" w:color="auto"/>
      </w:divBdr>
    </w:div>
    <w:div w:id="697852847">
      <w:bodyDiv w:val="1"/>
      <w:marLeft w:val="0"/>
      <w:marRight w:val="0"/>
      <w:marTop w:val="0"/>
      <w:marBottom w:val="0"/>
      <w:divBdr>
        <w:top w:val="none" w:sz="0" w:space="0" w:color="auto"/>
        <w:left w:val="none" w:sz="0" w:space="0" w:color="auto"/>
        <w:bottom w:val="none" w:sz="0" w:space="0" w:color="auto"/>
        <w:right w:val="none" w:sz="0" w:space="0" w:color="auto"/>
      </w:divBdr>
    </w:div>
    <w:div w:id="702097133">
      <w:bodyDiv w:val="1"/>
      <w:marLeft w:val="0"/>
      <w:marRight w:val="0"/>
      <w:marTop w:val="0"/>
      <w:marBottom w:val="0"/>
      <w:divBdr>
        <w:top w:val="none" w:sz="0" w:space="0" w:color="auto"/>
        <w:left w:val="none" w:sz="0" w:space="0" w:color="auto"/>
        <w:bottom w:val="none" w:sz="0" w:space="0" w:color="auto"/>
        <w:right w:val="none" w:sz="0" w:space="0" w:color="auto"/>
      </w:divBdr>
    </w:div>
    <w:div w:id="736172668">
      <w:bodyDiv w:val="1"/>
      <w:marLeft w:val="0"/>
      <w:marRight w:val="0"/>
      <w:marTop w:val="0"/>
      <w:marBottom w:val="0"/>
      <w:divBdr>
        <w:top w:val="none" w:sz="0" w:space="0" w:color="auto"/>
        <w:left w:val="none" w:sz="0" w:space="0" w:color="auto"/>
        <w:bottom w:val="none" w:sz="0" w:space="0" w:color="auto"/>
        <w:right w:val="none" w:sz="0" w:space="0" w:color="auto"/>
      </w:divBdr>
    </w:div>
    <w:div w:id="741870510">
      <w:bodyDiv w:val="1"/>
      <w:marLeft w:val="0"/>
      <w:marRight w:val="0"/>
      <w:marTop w:val="0"/>
      <w:marBottom w:val="0"/>
      <w:divBdr>
        <w:top w:val="none" w:sz="0" w:space="0" w:color="auto"/>
        <w:left w:val="none" w:sz="0" w:space="0" w:color="auto"/>
        <w:bottom w:val="none" w:sz="0" w:space="0" w:color="auto"/>
        <w:right w:val="none" w:sz="0" w:space="0" w:color="auto"/>
      </w:divBdr>
    </w:div>
    <w:div w:id="753015884">
      <w:bodyDiv w:val="1"/>
      <w:marLeft w:val="0"/>
      <w:marRight w:val="0"/>
      <w:marTop w:val="0"/>
      <w:marBottom w:val="0"/>
      <w:divBdr>
        <w:top w:val="none" w:sz="0" w:space="0" w:color="auto"/>
        <w:left w:val="none" w:sz="0" w:space="0" w:color="auto"/>
        <w:bottom w:val="none" w:sz="0" w:space="0" w:color="auto"/>
        <w:right w:val="none" w:sz="0" w:space="0" w:color="auto"/>
      </w:divBdr>
    </w:div>
    <w:div w:id="753474137">
      <w:bodyDiv w:val="1"/>
      <w:marLeft w:val="0"/>
      <w:marRight w:val="0"/>
      <w:marTop w:val="0"/>
      <w:marBottom w:val="0"/>
      <w:divBdr>
        <w:top w:val="none" w:sz="0" w:space="0" w:color="auto"/>
        <w:left w:val="none" w:sz="0" w:space="0" w:color="auto"/>
        <w:bottom w:val="none" w:sz="0" w:space="0" w:color="auto"/>
        <w:right w:val="none" w:sz="0" w:space="0" w:color="auto"/>
      </w:divBdr>
    </w:div>
    <w:div w:id="783961063">
      <w:bodyDiv w:val="1"/>
      <w:marLeft w:val="0"/>
      <w:marRight w:val="0"/>
      <w:marTop w:val="0"/>
      <w:marBottom w:val="0"/>
      <w:divBdr>
        <w:top w:val="none" w:sz="0" w:space="0" w:color="auto"/>
        <w:left w:val="none" w:sz="0" w:space="0" w:color="auto"/>
        <w:bottom w:val="none" w:sz="0" w:space="0" w:color="auto"/>
        <w:right w:val="none" w:sz="0" w:space="0" w:color="auto"/>
      </w:divBdr>
    </w:div>
    <w:div w:id="790127724">
      <w:bodyDiv w:val="1"/>
      <w:marLeft w:val="0"/>
      <w:marRight w:val="0"/>
      <w:marTop w:val="0"/>
      <w:marBottom w:val="0"/>
      <w:divBdr>
        <w:top w:val="none" w:sz="0" w:space="0" w:color="auto"/>
        <w:left w:val="none" w:sz="0" w:space="0" w:color="auto"/>
        <w:bottom w:val="none" w:sz="0" w:space="0" w:color="auto"/>
        <w:right w:val="none" w:sz="0" w:space="0" w:color="auto"/>
      </w:divBdr>
      <w:divsChild>
        <w:div w:id="51927512">
          <w:marLeft w:val="446"/>
          <w:marRight w:val="0"/>
          <w:marTop w:val="0"/>
          <w:marBottom w:val="0"/>
          <w:divBdr>
            <w:top w:val="none" w:sz="0" w:space="0" w:color="auto"/>
            <w:left w:val="none" w:sz="0" w:space="0" w:color="auto"/>
            <w:bottom w:val="none" w:sz="0" w:space="0" w:color="auto"/>
            <w:right w:val="none" w:sz="0" w:space="0" w:color="auto"/>
          </w:divBdr>
        </w:div>
        <w:div w:id="217283227">
          <w:marLeft w:val="446"/>
          <w:marRight w:val="0"/>
          <w:marTop w:val="0"/>
          <w:marBottom w:val="0"/>
          <w:divBdr>
            <w:top w:val="none" w:sz="0" w:space="0" w:color="auto"/>
            <w:left w:val="none" w:sz="0" w:space="0" w:color="auto"/>
            <w:bottom w:val="none" w:sz="0" w:space="0" w:color="auto"/>
            <w:right w:val="none" w:sz="0" w:space="0" w:color="auto"/>
          </w:divBdr>
        </w:div>
        <w:div w:id="228734111">
          <w:marLeft w:val="446"/>
          <w:marRight w:val="0"/>
          <w:marTop w:val="0"/>
          <w:marBottom w:val="0"/>
          <w:divBdr>
            <w:top w:val="none" w:sz="0" w:space="0" w:color="auto"/>
            <w:left w:val="none" w:sz="0" w:space="0" w:color="auto"/>
            <w:bottom w:val="none" w:sz="0" w:space="0" w:color="auto"/>
            <w:right w:val="none" w:sz="0" w:space="0" w:color="auto"/>
          </w:divBdr>
        </w:div>
        <w:div w:id="1318608670">
          <w:marLeft w:val="446"/>
          <w:marRight w:val="0"/>
          <w:marTop w:val="0"/>
          <w:marBottom w:val="0"/>
          <w:divBdr>
            <w:top w:val="none" w:sz="0" w:space="0" w:color="auto"/>
            <w:left w:val="none" w:sz="0" w:space="0" w:color="auto"/>
            <w:bottom w:val="none" w:sz="0" w:space="0" w:color="auto"/>
            <w:right w:val="none" w:sz="0" w:space="0" w:color="auto"/>
          </w:divBdr>
        </w:div>
        <w:div w:id="1502937819">
          <w:marLeft w:val="446"/>
          <w:marRight w:val="0"/>
          <w:marTop w:val="0"/>
          <w:marBottom w:val="0"/>
          <w:divBdr>
            <w:top w:val="none" w:sz="0" w:space="0" w:color="auto"/>
            <w:left w:val="none" w:sz="0" w:space="0" w:color="auto"/>
            <w:bottom w:val="none" w:sz="0" w:space="0" w:color="auto"/>
            <w:right w:val="none" w:sz="0" w:space="0" w:color="auto"/>
          </w:divBdr>
        </w:div>
        <w:div w:id="2106025830">
          <w:marLeft w:val="446"/>
          <w:marRight w:val="0"/>
          <w:marTop w:val="0"/>
          <w:marBottom w:val="0"/>
          <w:divBdr>
            <w:top w:val="none" w:sz="0" w:space="0" w:color="auto"/>
            <w:left w:val="none" w:sz="0" w:space="0" w:color="auto"/>
            <w:bottom w:val="none" w:sz="0" w:space="0" w:color="auto"/>
            <w:right w:val="none" w:sz="0" w:space="0" w:color="auto"/>
          </w:divBdr>
        </w:div>
      </w:divsChild>
    </w:div>
    <w:div w:id="795682147">
      <w:bodyDiv w:val="1"/>
      <w:marLeft w:val="0"/>
      <w:marRight w:val="0"/>
      <w:marTop w:val="0"/>
      <w:marBottom w:val="0"/>
      <w:divBdr>
        <w:top w:val="none" w:sz="0" w:space="0" w:color="auto"/>
        <w:left w:val="none" w:sz="0" w:space="0" w:color="auto"/>
        <w:bottom w:val="none" w:sz="0" w:space="0" w:color="auto"/>
        <w:right w:val="none" w:sz="0" w:space="0" w:color="auto"/>
      </w:divBdr>
    </w:div>
    <w:div w:id="837379958">
      <w:bodyDiv w:val="1"/>
      <w:marLeft w:val="0"/>
      <w:marRight w:val="0"/>
      <w:marTop w:val="0"/>
      <w:marBottom w:val="0"/>
      <w:divBdr>
        <w:top w:val="none" w:sz="0" w:space="0" w:color="auto"/>
        <w:left w:val="none" w:sz="0" w:space="0" w:color="auto"/>
        <w:bottom w:val="none" w:sz="0" w:space="0" w:color="auto"/>
        <w:right w:val="none" w:sz="0" w:space="0" w:color="auto"/>
      </w:divBdr>
    </w:div>
    <w:div w:id="842935885">
      <w:bodyDiv w:val="1"/>
      <w:marLeft w:val="0"/>
      <w:marRight w:val="0"/>
      <w:marTop w:val="0"/>
      <w:marBottom w:val="0"/>
      <w:divBdr>
        <w:top w:val="none" w:sz="0" w:space="0" w:color="auto"/>
        <w:left w:val="none" w:sz="0" w:space="0" w:color="auto"/>
        <w:bottom w:val="none" w:sz="0" w:space="0" w:color="auto"/>
        <w:right w:val="none" w:sz="0" w:space="0" w:color="auto"/>
      </w:divBdr>
    </w:div>
    <w:div w:id="858395083">
      <w:bodyDiv w:val="1"/>
      <w:marLeft w:val="0"/>
      <w:marRight w:val="0"/>
      <w:marTop w:val="0"/>
      <w:marBottom w:val="0"/>
      <w:divBdr>
        <w:top w:val="none" w:sz="0" w:space="0" w:color="auto"/>
        <w:left w:val="none" w:sz="0" w:space="0" w:color="auto"/>
        <w:bottom w:val="none" w:sz="0" w:space="0" w:color="auto"/>
        <w:right w:val="none" w:sz="0" w:space="0" w:color="auto"/>
      </w:divBdr>
    </w:div>
    <w:div w:id="955987633">
      <w:bodyDiv w:val="1"/>
      <w:marLeft w:val="0"/>
      <w:marRight w:val="0"/>
      <w:marTop w:val="0"/>
      <w:marBottom w:val="0"/>
      <w:divBdr>
        <w:top w:val="none" w:sz="0" w:space="0" w:color="auto"/>
        <w:left w:val="none" w:sz="0" w:space="0" w:color="auto"/>
        <w:bottom w:val="none" w:sz="0" w:space="0" w:color="auto"/>
        <w:right w:val="none" w:sz="0" w:space="0" w:color="auto"/>
      </w:divBdr>
    </w:div>
    <w:div w:id="961612606">
      <w:bodyDiv w:val="1"/>
      <w:marLeft w:val="0"/>
      <w:marRight w:val="0"/>
      <w:marTop w:val="0"/>
      <w:marBottom w:val="0"/>
      <w:divBdr>
        <w:top w:val="none" w:sz="0" w:space="0" w:color="auto"/>
        <w:left w:val="none" w:sz="0" w:space="0" w:color="auto"/>
        <w:bottom w:val="none" w:sz="0" w:space="0" w:color="auto"/>
        <w:right w:val="none" w:sz="0" w:space="0" w:color="auto"/>
      </w:divBdr>
    </w:div>
    <w:div w:id="973831442">
      <w:bodyDiv w:val="1"/>
      <w:marLeft w:val="0"/>
      <w:marRight w:val="0"/>
      <w:marTop w:val="0"/>
      <w:marBottom w:val="0"/>
      <w:divBdr>
        <w:top w:val="none" w:sz="0" w:space="0" w:color="auto"/>
        <w:left w:val="none" w:sz="0" w:space="0" w:color="auto"/>
        <w:bottom w:val="none" w:sz="0" w:space="0" w:color="auto"/>
        <w:right w:val="none" w:sz="0" w:space="0" w:color="auto"/>
      </w:divBdr>
    </w:div>
    <w:div w:id="975722917">
      <w:bodyDiv w:val="1"/>
      <w:marLeft w:val="0"/>
      <w:marRight w:val="0"/>
      <w:marTop w:val="0"/>
      <w:marBottom w:val="0"/>
      <w:divBdr>
        <w:top w:val="none" w:sz="0" w:space="0" w:color="auto"/>
        <w:left w:val="none" w:sz="0" w:space="0" w:color="auto"/>
        <w:bottom w:val="none" w:sz="0" w:space="0" w:color="auto"/>
        <w:right w:val="none" w:sz="0" w:space="0" w:color="auto"/>
      </w:divBdr>
    </w:div>
    <w:div w:id="991715394">
      <w:bodyDiv w:val="1"/>
      <w:marLeft w:val="0"/>
      <w:marRight w:val="0"/>
      <w:marTop w:val="0"/>
      <w:marBottom w:val="0"/>
      <w:divBdr>
        <w:top w:val="none" w:sz="0" w:space="0" w:color="auto"/>
        <w:left w:val="none" w:sz="0" w:space="0" w:color="auto"/>
        <w:bottom w:val="none" w:sz="0" w:space="0" w:color="auto"/>
        <w:right w:val="none" w:sz="0" w:space="0" w:color="auto"/>
      </w:divBdr>
    </w:div>
    <w:div w:id="1006788761">
      <w:bodyDiv w:val="1"/>
      <w:marLeft w:val="0"/>
      <w:marRight w:val="0"/>
      <w:marTop w:val="0"/>
      <w:marBottom w:val="0"/>
      <w:divBdr>
        <w:top w:val="none" w:sz="0" w:space="0" w:color="auto"/>
        <w:left w:val="none" w:sz="0" w:space="0" w:color="auto"/>
        <w:bottom w:val="none" w:sz="0" w:space="0" w:color="auto"/>
        <w:right w:val="none" w:sz="0" w:space="0" w:color="auto"/>
      </w:divBdr>
    </w:div>
    <w:div w:id="1021669341">
      <w:bodyDiv w:val="1"/>
      <w:marLeft w:val="0"/>
      <w:marRight w:val="0"/>
      <w:marTop w:val="0"/>
      <w:marBottom w:val="0"/>
      <w:divBdr>
        <w:top w:val="none" w:sz="0" w:space="0" w:color="auto"/>
        <w:left w:val="none" w:sz="0" w:space="0" w:color="auto"/>
        <w:bottom w:val="none" w:sz="0" w:space="0" w:color="auto"/>
        <w:right w:val="none" w:sz="0" w:space="0" w:color="auto"/>
      </w:divBdr>
      <w:divsChild>
        <w:div w:id="32466250">
          <w:marLeft w:val="446"/>
          <w:marRight w:val="0"/>
          <w:marTop w:val="0"/>
          <w:marBottom w:val="0"/>
          <w:divBdr>
            <w:top w:val="none" w:sz="0" w:space="0" w:color="auto"/>
            <w:left w:val="none" w:sz="0" w:space="0" w:color="auto"/>
            <w:bottom w:val="none" w:sz="0" w:space="0" w:color="auto"/>
            <w:right w:val="none" w:sz="0" w:space="0" w:color="auto"/>
          </w:divBdr>
        </w:div>
        <w:div w:id="81605570">
          <w:marLeft w:val="1166"/>
          <w:marRight w:val="0"/>
          <w:marTop w:val="0"/>
          <w:marBottom w:val="0"/>
          <w:divBdr>
            <w:top w:val="none" w:sz="0" w:space="0" w:color="auto"/>
            <w:left w:val="none" w:sz="0" w:space="0" w:color="auto"/>
            <w:bottom w:val="none" w:sz="0" w:space="0" w:color="auto"/>
            <w:right w:val="none" w:sz="0" w:space="0" w:color="auto"/>
          </w:divBdr>
        </w:div>
        <w:div w:id="89936097">
          <w:marLeft w:val="446"/>
          <w:marRight w:val="0"/>
          <w:marTop w:val="0"/>
          <w:marBottom w:val="0"/>
          <w:divBdr>
            <w:top w:val="none" w:sz="0" w:space="0" w:color="auto"/>
            <w:left w:val="none" w:sz="0" w:space="0" w:color="auto"/>
            <w:bottom w:val="none" w:sz="0" w:space="0" w:color="auto"/>
            <w:right w:val="none" w:sz="0" w:space="0" w:color="auto"/>
          </w:divBdr>
        </w:div>
        <w:div w:id="108745393">
          <w:marLeft w:val="1166"/>
          <w:marRight w:val="0"/>
          <w:marTop w:val="0"/>
          <w:marBottom w:val="0"/>
          <w:divBdr>
            <w:top w:val="none" w:sz="0" w:space="0" w:color="auto"/>
            <w:left w:val="none" w:sz="0" w:space="0" w:color="auto"/>
            <w:bottom w:val="none" w:sz="0" w:space="0" w:color="auto"/>
            <w:right w:val="none" w:sz="0" w:space="0" w:color="auto"/>
          </w:divBdr>
        </w:div>
        <w:div w:id="130094646">
          <w:marLeft w:val="1166"/>
          <w:marRight w:val="0"/>
          <w:marTop w:val="0"/>
          <w:marBottom w:val="0"/>
          <w:divBdr>
            <w:top w:val="none" w:sz="0" w:space="0" w:color="auto"/>
            <w:left w:val="none" w:sz="0" w:space="0" w:color="auto"/>
            <w:bottom w:val="none" w:sz="0" w:space="0" w:color="auto"/>
            <w:right w:val="none" w:sz="0" w:space="0" w:color="auto"/>
          </w:divBdr>
        </w:div>
        <w:div w:id="176044239">
          <w:marLeft w:val="1166"/>
          <w:marRight w:val="0"/>
          <w:marTop w:val="0"/>
          <w:marBottom w:val="0"/>
          <w:divBdr>
            <w:top w:val="none" w:sz="0" w:space="0" w:color="auto"/>
            <w:left w:val="none" w:sz="0" w:space="0" w:color="auto"/>
            <w:bottom w:val="none" w:sz="0" w:space="0" w:color="auto"/>
            <w:right w:val="none" w:sz="0" w:space="0" w:color="auto"/>
          </w:divBdr>
        </w:div>
        <w:div w:id="348067995">
          <w:marLeft w:val="1166"/>
          <w:marRight w:val="0"/>
          <w:marTop w:val="0"/>
          <w:marBottom w:val="0"/>
          <w:divBdr>
            <w:top w:val="none" w:sz="0" w:space="0" w:color="auto"/>
            <w:left w:val="none" w:sz="0" w:space="0" w:color="auto"/>
            <w:bottom w:val="none" w:sz="0" w:space="0" w:color="auto"/>
            <w:right w:val="none" w:sz="0" w:space="0" w:color="auto"/>
          </w:divBdr>
        </w:div>
        <w:div w:id="1048410678">
          <w:marLeft w:val="446"/>
          <w:marRight w:val="0"/>
          <w:marTop w:val="0"/>
          <w:marBottom w:val="0"/>
          <w:divBdr>
            <w:top w:val="none" w:sz="0" w:space="0" w:color="auto"/>
            <w:left w:val="none" w:sz="0" w:space="0" w:color="auto"/>
            <w:bottom w:val="none" w:sz="0" w:space="0" w:color="auto"/>
            <w:right w:val="none" w:sz="0" w:space="0" w:color="auto"/>
          </w:divBdr>
        </w:div>
        <w:div w:id="1203713214">
          <w:marLeft w:val="1166"/>
          <w:marRight w:val="0"/>
          <w:marTop w:val="0"/>
          <w:marBottom w:val="0"/>
          <w:divBdr>
            <w:top w:val="none" w:sz="0" w:space="0" w:color="auto"/>
            <w:left w:val="none" w:sz="0" w:space="0" w:color="auto"/>
            <w:bottom w:val="none" w:sz="0" w:space="0" w:color="auto"/>
            <w:right w:val="none" w:sz="0" w:space="0" w:color="auto"/>
          </w:divBdr>
        </w:div>
        <w:div w:id="1422290045">
          <w:marLeft w:val="1166"/>
          <w:marRight w:val="0"/>
          <w:marTop w:val="0"/>
          <w:marBottom w:val="0"/>
          <w:divBdr>
            <w:top w:val="none" w:sz="0" w:space="0" w:color="auto"/>
            <w:left w:val="none" w:sz="0" w:space="0" w:color="auto"/>
            <w:bottom w:val="none" w:sz="0" w:space="0" w:color="auto"/>
            <w:right w:val="none" w:sz="0" w:space="0" w:color="auto"/>
          </w:divBdr>
        </w:div>
        <w:div w:id="1543326183">
          <w:marLeft w:val="1166"/>
          <w:marRight w:val="0"/>
          <w:marTop w:val="0"/>
          <w:marBottom w:val="0"/>
          <w:divBdr>
            <w:top w:val="none" w:sz="0" w:space="0" w:color="auto"/>
            <w:left w:val="none" w:sz="0" w:space="0" w:color="auto"/>
            <w:bottom w:val="none" w:sz="0" w:space="0" w:color="auto"/>
            <w:right w:val="none" w:sz="0" w:space="0" w:color="auto"/>
          </w:divBdr>
        </w:div>
        <w:div w:id="1565293842">
          <w:marLeft w:val="1166"/>
          <w:marRight w:val="0"/>
          <w:marTop w:val="0"/>
          <w:marBottom w:val="0"/>
          <w:divBdr>
            <w:top w:val="none" w:sz="0" w:space="0" w:color="auto"/>
            <w:left w:val="none" w:sz="0" w:space="0" w:color="auto"/>
            <w:bottom w:val="none" w:sz="0" w:space="0" w:color="auto"/>
            <w:right w:val="none" w:sz="0" w:space="0" w:color="auto"/>
          </w:divBdr>
        </w:div>
        <w:div w:id="1737239169">
          <w:marLeft w:val="1166"/>
          <w:marRight w:val="0"/>
          <w:marTop w:val="0"/>
          <w:marBottom w:val="0"/>
          <w:divBdr>
            <w:top w:val="none" w:sz="0" w:space="0" w:color="auto"/>
            <w:left w:val="none" w:sz="0" w:space="0" w:color="auto"/>
            <w:bottom w:val="none" w:sz="0" w:space="0" w:color="auto"/>
            <w:right w:val="none" w:sz="0" w:space="0" w:color="auto"/>
          </w:divBdr>
        </w:div>
        <w:div w:id="1821775525">
          <w:marLeft w:val="1166"/>
          <w:marRight w:val="0"/>
          <w:marTop w:val="0"/>
          <w:marBottom w:val="0"/>
          <w:divBdr>
            <w:top w:val="none" w:sz="0" w:space="0" w:color="auto"/>
            <w:left w:val="none" w:sz="0" w:space="0" w:color="auto"/>
            <w:bottom w:val="none" w:sz="0" w:space="0" w:color="auto"/>
            <w:right w:val="none" w:sz="0" w:space="0" w:color="auto"/>
          </w:divBdr>
        </w:div>
        <w:div w:id="2019311972">
          <w:marLeft w:val="446"/>
          <w:marRight w:val="0"/>
          <w:marTop w:val="0"/>
          <w:marBottom w:val="0"/>
          <w:divBdr>
            <w:top w:val="none" w:sz="0" w:space="0" w:color="auto"/>
            <w:left w:val="none" w:sz="0" w:space="0" w:color="auto"/>
            <w:bottom w:val="none" w:sz="0" w:space="0" w:color="auto"/>
            <w:right w:val="none" w:sz="0" w:space="0" w:color="auto"/>
          </w:divBdr>
        </w:div>
      </w:divsChild>
    </w:div>
    <w:div w:id="1032265178">
      <w:bodyDiv w:val="1"/>
      <w:marLeft w:val="0"/>
      <w:marRight w:val="0"/>
      <w:marTop w:val="0"/>
      <w:marBottom w:val="0"/>
      <w:divBdr>
        <w:top w:val="none" w:sz="0" w:space="0" w:color="auto"/>
        <w:left w:val="none" w:sz="0" w:space="0" w:color="auto"/>
        <w:bottom w:val="none" w:sz="0" w:space="0" w:color="auto"/>
        <w:right w:val="none" w:sz="0" w:space="0" w:color="auto"/>
      </w:divBdr>
    </w:div>
    <w:div w:id="1072894737">
      <w:bodyDiv w:val="1"/>
      <w:marLeft w:val="0"/>
      <w:marRight w:val="0"/>
      <w:marTop w:val="0"/>
      <w:marBottom w:val="0"/>
      <w:divBdr>
        <w:top w:val="none" w:sz="0" w:space="0" w:color="auto"/>
        <w:left w:val="none" w:sz="0" w:space="0" w:color="auto"/>
        <w:bottom w:val="none" w:sz="0" w:space="0" w:color="auto"/>
        <w:right w:val="none" w:sz="0" w:space="0" w:color="auto"/>
      </w:divBdr>
    </w:div>
    <w:div w:id="1093862052">
      <w:bodyDiv w:val="1"/>
      <w:marLeft w:val="0"/>
      <w:marRight w:val="0"/>
      <w:marTop w:val="0"/>
      <w:marBottom w:val="0"/>
      <w:divBdr>
        <w:top w:val="none" w:sz="0" w:space="0" w:color="auto"/>
        <w:left w:val="none" w:sz="0" w:space="0" w:color="auto"/>
        <w:bottom w:val="none" w:sz="0" w:space="0" w:color="auto"/>
        <w:right w:val="none" w:sz="0" w:space="0" w:color="auto"/>
      </w:divBdr>
    </w:div>
    <w:div w:id="1144930356">
      <w:bodyDiv w:val="1"/>
      <w:marLeft w:val="0"/>
      <w:marRight w:val="0"/>
      <w:marTop w:val="0"/>
      <w:marBottom w:val="0"/>
      <w:divBdr>
        <w:top w:val="none" w:sz="0" w:space="0" w:color="auto"/>
        <w:left w:val="none" w:sz="0" w:space="0" w:color="auto"/>
        <w:bottom w:val="none" w:sz="0" w:space="0" w:color="auto"/>
        <w:right w:val="none" w:sz="0" w:space="0" w:color="auto"/>
      </w:divBdr>
      <w:divsChild>
        <w:div w:id="144015001">
          <w:marLeft w:val="1166"/>
          <w:marRight w:val="0"/>
          <w:marTop w:val="0"/>
          <w:marBottom w:val="0"/>
          <w:divBdr>
            <w:top w:val="none" w:sz="0" w:space="0" w:color="auto"/>
            <w:left w:val="none" w:sz="0" w:space="0" w:color="auto"/>
            <w:bottom w:val="none" w:sz="0" w:space="0" w:color="auto"/>
            <w:right w:val="none" w:sz="0" w:space="0" w:color="auto"/>
          </w:divBdr>
        </w:div>
        <w:div w:id="223412371">
          <w:marLeft w:val="446"/>
          <w:marRight w:val="0"/>
          <w:marTop w:val="0"/>
          <w:marBottom w:val="0"/>
          <w:divBdr>
            <w:top w:val="none" w:sz="0" w:space="0" w:color="auto"/>
            <w:left w:val="none" w:sz="0" w:space="0" w:color="auto"/>
            <w:bottom w:val="none" w:sz="0" w:space="0" w:color="auto"/>
            <w:right w:val="none" w:sz="0" w:space="0" w:color="auto"/>
          </w:divBdr>
        </w:div>
        <w:div w:id="606429692">
          <w:marLeft w:val="1166"/>
          <w:marRight w:val="0"/>
          <w:marTop w:val="0"/>
          <w:marBottom w:val="0"/>
          <w:divBdr>
            <w:top w:val="none" w:sz="0" w:space="0" w:color="auto"/>
            <w:left w:val="none" w:sz="0" w:space="0" w:color="auto"/>
            <w:bottom w:val="none" w:sz="0" w:space="0" w:color="auto"/>
            <w:right w:val="none" w:sz="0" w:space="0" w:color="auto"/>
          </w:divBdr>
        </w:div>
        <w:div w:id="829250936">
          <w:marLeft w:val="446"/>
          <w:marRight w:val="0"/>
          <w:marTop w:val="0"/>
          <w:marBottom w:val="0"/>
          <w:divBdr>
            <w:top w:val="none" w:sz="0" w:space="0" w:color="auto"/>
            <w:left w:val="none" w:sz="0" w:space="0" w:color="auto"/>
            <w:bottom w:val="none" w:sz="0" w:space="0" w:color="auto"/>
            <w:right w:val="none" w:sz="0" w:space="0" w:color="auto"/>
          </w:divBdr>
        </w:div>
        <w:div w:id="1285503245">
          <w:marLeft w:val="1166"/>
          <w:marRight w:val="0"/>
          <w:marTop w:val="0"/>
          <w:marBottom w:val="0"/>
          <w:divBdr>
            <w:top w:val="none" w:sz="0" w:space="0" w:color="auto"/>
            <w:left w:val="none" w:sz="0" w:space="0" w:color="auto"/>
            <w:bottom w:val="none" w:sz="0" w:space="0" w:color="auto"/>
            <w:right w:val="none" w:sz="0" w:space="0" w:color="auto"/>
          </w:divBdr>
        </w:div>
        <w:div w:id="1416243056">
          <w:marLeft w:val="446"/>
          <w:marRight w:val="0"/>
          <w:marTop w:val="0"/>
          <w:marBottom w:val="0"/>
          <w:divBdr>
            <w:top w:val="none" w:sz="0" w:space="0" w:color="auto"/>
            <w:left w:val="none" w:sz="0" w:space="0" w:color="auto"/>
            <w:bottom w:val="none" w:sz="0" w:space="0" w:color="auto"/>
            <w:right w:val="none" w:sz="0" w:space="0" w:color="auto"/>
          </w:divBdr>
        </w:div>
        <w:div w:id="1617516929">
          <w:marLeft w:val="1166"/>
          <w:marRight w:val="0"/>
          <w:marTop w:val="0"/>
          <w:marBottom w:val="0"/>
          <w:divBdr>
            <w:top w:val="none" w:sz="0" w:space="0" w:color="auto"/>
            <w:left w:val="none" w:sz="0" w:space="0" w:color="auto"/>
            <w:bottom w:val="none" w:sz="0" w:space="0" w:color="auto"/>
            <w:right w:val="none" w:sz="0" w:space="0" w:color="auto"/>
          </w:divBdr>
        </w:div>
        <w:div w:id="1818570278">
          <w:marLeft w:val="1166"/>
          <w:marRight w:val="0"/>
          <w:marTop w:val="0"/>
          <w:marBottom w:val="0"/>
          <w:divBdr>
            <w:top w:val="none" w:sz="0" w:space="0" w:color="auto"/>
            <w:left w:val="none" w:sz="0" w:space="0" w:color="auto"/>
            <w:bottom w:val="none" w:sz="0" w:space="0" w:color="auto"/>
            <w:right w:val="none" w:sz="0" w:space="0" w:color="auto"/>
          </w:divBdr>
        </w:div>
        <w:div w:id="1878083968">
          <w:marLeft w:val="1166"/>
          <w:marRight w:val="0"/>
          <w:marTop w:val="0"/>
          <w:marBottom w:val="0"/>
          <w:divBdr>
            <w:top w:val="none" w:sz="0" w:space="0" w:color="auto"/>
            <w:left w:val="none" w:sz="0" w:space="0" w:color="auto"/>
            <w:bottom w:val="none" w:sz="0" w:space="0" w:color="auto"/>
            <w:right w:val="none" w:sz="0" w:space="0" w:color="auto"/>
          </w:divBdr>
        </w:div>
        <w:div w:id="1904218877">
          <w:marLeft w:val="1166"/>
          <w:marRight w:val="0"/>
          <w:marTop w:val="0"/>
          <w:marBottom w:val="0"/>
          <w:divBdr>
            <w:top w:val="none" w:sz="0" w:space="0" w:color="auto"/>
            <w:left w:val="none" w:sz="0" w:space="0" w:color="auto"/>
            <w:bottom w:val="none" w:sz="0" w:space="0" w:color="auto"/>
            <w:right w:val="none" w:sz="0" w:space="0" w:color="auto"/>
          </w:divBdr>
        </w:div>
        <w:div w:id="1938907356">
          <w:marLeft w:val="1166"/>
          <w:marRight w:val="0"/>
          <w:marTop w:val="0"/>
          <w:marBottom w:val="0"/>
          <w:divBdr>
            <w:top w:val="none" w:sz="0" w:space="0" w:color="auto"/>
            <w:left w:val="none" w:sz="0" w:space="0" w:color="auto"/>
            <w:bottom w:val="none" w:sz="0" w:space="0" w:color="auto"/>
            <w:right w:val="none" w:sz="0" w:space="0" w:color="auto"/>
          </w:divBdr>
        </w:div>
        <w:div w:id="1946377753">
          <w:marLeft w:val="1166"/>
          <w:marRight w:val="0"/>
          <w:marTop w:val="0"/>
          <w:marBottom w:val="0"/>
          <w:divBdr>
            <w:top w:val="none" w:sz="0" w:space="0" w:color="auto"/>
            <w:left w:val="none" w:sz="0" w:space="0" w:color="auto"/>
            <w:bottom w:val="none" w:sz="0" w:space="0" w:color="auto"/>
            <w:right w:val="none" w:sz="0" w:space="0" w:color="auto"/>
          </w:divBdr>
        </w:div>
        <w:div w:id="2018842859">
          <w:marLeft w:val="1166"/>
          <w:marRight w:val="0"/>
          <w:marTop w:val="0"/>
          <w:marBottom w:val="0"/>
          <w:divBdr>
            <w:top w:val="none" w:sz="0" w:space="0" w:color="auto"/>
            <w:left w:val="none" w:sz="0" w:space="0" w:color="auto"/>
            <w:bottom w:val="none" w:sz="0" w:space="0" w:color="auto"/>
            <w:right w:val="none" w:sz="0" w:space="0" w:color="auto"/>
          </w:divBdr>
        </w:div>
        <w:div w:id="2048798001">
          <w:marLeft w:val="1166"/>
          <w:marRight w:val="0"/>
          <w:marTop w:val="0"/>
          <w:marBottom w:val="0"/>
          <w:divBdr>
            <w:top w:val="none" w:sz="0" w:space="0" w:color="auto"/>
            <w:left w:val="none" w:sz="0" w:space="0" w:color="auto"/>
            <w:bottom w:val="none" w:sz="0" w:space="0" w:color="auto"/>
            <w:right w:val="none" w:sz="0" w:space="0" w:color="auto"/>
          </w:divBdr>
        </w:div>
        <w:div w:id="2135521902">
          <w:marLeft w:val="446"/>
          <w:marRight w:val="0"/>
          <w:marTop w:val="0"/>
          <w:marBottom w:val="0"/>
          <w:divBdr>
            <w:top w:val="none" w:sz="0" w:space="0" w:color="auto"/>
            <w:left w:val="none" w:sz="0" w:space="0" w:color="auto"/>
            <w:bottom w:val="none" w:sz="0" w:space="0" w:color="auto"/>
            <w:right w:val="none" w:sz="0" w:space="0" w:color="auto"/>
          </w:divBdr>
        </w:div>
      </w:divsChild>
    </w:div>
    <w:div w:id="1160777501">
      <w:bodyDiv w:val="1"/>
      <w:marLeft w:val="0"/>
      <w:marRight w:val="0"/>
      <w:marTop w:val="0"/>
      <w:marBottom w:val="0"/>
      <w:divBdr>
        <w:top w:val="none" w:sz="0" w:space="0" w:color="auto"/>
        <w:left w:val="none" w:sz="0" w:space="0" w:color="auto"/>
        <w:bottom w:val="none" w:sz="0" w:space="0" w:color="auto"/>
        <w:right w:val="none" w:sz="0" w:space="0" w:color="auto"/>
      </w:divBdr>
    </w:div>
    <w:div w:id="1166746980">
      <w:bodyDiv w:val="1"/>
      <w:marLeft w:val="0"/>
      <w:marRight w:val="0"/>
      <w:marTop w:val="0"/>
      <w:marBottom w:val="0"/>
      <w:divBdr>
        <w:top w:val="none" w:sz="0" w:space="0" w:color="auto"/>
        <w:left w:val="none" w:sz="0" w:space="0" w:color="auto"/>
        <w:bottom w:val="none" w:sz="0" w:space="0" w:color="auto"/>
        <w:right w:val="none" w:sz="0" w:space="0" w:color="auto"/>
      </w:divBdr>
    </w:div>
    <w:div w:id="1184628789">
      <w:bodyDiv w:val="1"/>
      <w:marLeft w:val="0"/>
      <w:marRight w:val="0"/>
      <w:marTop w:val="0"/>
      <w:marBottom w:val="0"/>
      <w:divBdr>
        <w:top w:val="none" w:sz="0" w:space="0" w:color="auto"/>
        <w:left w:val="none" w:sz="0" w:space="0" w:color="auto"/>
        <w:bottom w:val="none" w:sz="0" w:space="0" w:color="auto"/>
        <w:right w:val="none" w:sz="0" w:space="0" w:color="auto"/>
      </w:divBdr>
    </w:div>
    <w:div w:id="1198273668">
      <w:bodyDiv w:val="1"/>
      <w:marLeft w:val="0"/>
      <w:marRight w:val="0"/>
      <w:marTop w:val="0"/>
      <w:marBottom w:val="0"/>
      <w:divBdr>
        <w:top w:val="none" w:sz="0" w:space="0" w:color="auto"/>
        <w:left w:val="none" w:sz="0" w:space="0" w:color="auto"/>
        <w:bottom w:val="none" w:sz="0" w:space="0" w:color="auto"/>
        <w:right w:val="none" w:sz="0" w:space="0" w:color="auto"/>
      </w:divBdr>
    </w:div>
    <w:div w:id="1207527315">
      <w:bodyDiv w:val="1"/>
      <w:marLeft w:val="0"/>
      <w:marRight w:val="0"/>
      <w:marTop w:val="0"/>
      <w:marBottom w:val="0"/>
      <w:divBdr>
        <w:top w:val="none" w:sz="0" w:space="0" w:color="auto"/>
        <w:left w:val="none" w:sz="0" w:space="0" w:color="auto"/>
        <w:bottom w:val="none" w:sz="0" w:space="0" w:color="auto"/>
        <w:right w:val="none" w:sz="0" w:space="0" w:color="auto"/>
      </w:divBdr>
    </w:div>
    <w:div w:id="1222525686">
      <w:bodyDiv w:val="1"/>
      <w:marLeft w:val="0"/>
      <w:marRight w:val="0"/>
      <w:marTop w:val="0"/>
      <w:marBottom w:val="0"/>
      <w:divBdr>
        <w:top w:val="none" w:sz="0" w:space="0" w:color="auto"/>
        <w:left w:val="none" w:sz="0" w:space="0" w:color="auto"/>
        <w:bottom w:val="none" w:sz="0" w:space="0" w:color="auto"/>
        <w:right w:val="none" w:sz="0" w:space="0" w:color="auto"/>
      </w:divBdr>
    </w:div>
    <w:div w:id="1225143860">
      <w:bodyDiv w:val="1"/>
      <w:marLeft w:val="0"/>
      <w:marRight w:val="0"/>
      <w:marTop w:val="0"/>
      <w:marBottom w:val="0"/>
      <w:divBdr>
        <w:top w:val="none" w:sz="0" w:space="0" w:color="auto"/>
        <w:left w:val="none" w:sz="0" w:space="0" w:color="auto"/>
        <w:bottom w:val="none" w:sz="0" w:space="0" w:color="auto"/>
        <w:right w:val="none" w:sz="0" w:space="0" w:color="auto"/>
      </w:divBdr>
    </w:div>
    <w:div w:id="1261720769">
      <w:bodyDiv w:val="1"/>
      <w:marLeft w:val="0"/>
      <w:marRight w:val="0"/>
      <w:marTop w:val="0"/>
      <w:marBottom w:val="0"/>
      <w:divBdr>
        <w:top w:val="none" w:sz="0" w:space="0" w:color="auto"/>
        <w:left w:val="none" w:sz="0" w:space="0" w:color="auto"/>
        <w:bottom w:val="none" w:sz="0" w:space="0" w:color="auto"/>
        <w:right w:val="none" w:sz="0" w:space="0" w:color="auto"/>
      </w:divBdr>
    </w:div>
    <w:div w:id="1290622355">
      <w:bodyDiv w:val="1"/>
      <w:marLeft w:val="0"/>
      <w:marRight w:val="0"/>
      <w:marTop w:val="0"/>
      <w:marBottom w:val="0"/>
      <w:divBdr>
        <w:top w:val="none" w:sz="0" w:space="0" w:color="auto"/>
        <w:left w:val="none" w:sz="0" w:space="0" w:color="auto"/>
        <w:bottom w:val="none" w:sz="0" w:space="0" w:color="auto"/>
        <w:right w:val="none" w:sz="0" w:space="0" w:color="auto"/>
      </w:divBdr>
    </w:div>
    <w:div w:id="1291743956">
      <w:bodyDiv w:val="1"/>
      <w:marLeft w:val="0"/>
      <w:marRight w:val="0"/>
      <w:marTop w:val="0"/>
      <w:marBottom w:val="0"/>
      <w:divBdr>
        <w:top w:val="none" w:sz="0" w:space="0" w:color="auto"/>
        <w:left w:val="none" w:sz="0" w:space="0" w:color="auto"/>
        <w:bottom w:val="none" w:sz="0" w:space="0" w:color="auto"/>
        <w:right w:val="none" w:sz="0" w:space="0" w:color="auto"/>
      </w:divBdr>
    </w:div>
    <w:div w:id="1304457885">
      <w:bodyDiv w:val="1"/>
      <w:marLeft w:val="0"/>
      <w:marRight w:val="0"/>
      <w:marTop w:val="0"/>
      <w:marBottom w:val="0"/>
      <w:divBdr>
        <w:top w:val="none" w:sz="0" w:space="0" w:color="auto"/>
        <w:left w:val="none" w:sz="0" w:space="0" w:color="auto"/>
        <w:bottom w:val="none" w:sz="0" w:space="0" w:color="auto"/>
        <w:right w:val="none" w:sz="0" w:space="0" w:color="auto"/>
      </w:divBdr>
    </w:div>
    <w:div w:id="1305163853">
      <w:bodyDiv w:val="1"/>
      <w:marLeft w:val="0"/>
      <w:marRight w:val="0"/>
      <w:marTop w:val="0"/>
      <w:marBottom w:val="0"/>
      <w:divBdr>
        <w:top w:val="none" w:sz="0" w:space="0" w:color="auto"/>
        <w:left w:val="none" w:sz="0" w:space="0" w:color="auto"/>
        <w:bottom w:val="none" w:sz="0" w:space="0" w:color="auto"/>
        <w:right w:val="none" w:sz="0" w:space="0" w:color="auto"/>
      </w:divBdr>
      <w:divsChild>
        <w:div w:id="151944962">
          <w:marLeft w:val="446"/>
          <w:marRight w:val="0"/>
          <w:marTop w:val="0"/>
          <w:marBottom w:val="0"/>
          <w:divBdr>
            <w:top w:val="none" w:sz="0" w:space="0" w:color="auto"/>
            <w:left w:val="none" w:sz="0" w:space="0" w:color="auto"/>
            <w:bottom w:val="none" w:sz="0" w:space="0" w:color="auto"/>
            <w:right w:val="none" w:sz="0" w:space="0" w:color="auto"/>
          </w:divBdr>
        </w:div>
        <w:div w:id="1018655003">
          <w:marLeft w:val="446"/>
          <w:marRight w:val="0"/>
          <w:marTop w:val="0"/>
          <w:marBottom w:val="0"/>
          <w:divBdr>
            <w:top w:val="none" w:sz="0" w:space="0" w:color="auto"/>
            <w:left w:val="none" w:sz="0" w:space="0" w:color="auto"/>
            <w:bottom w:val="none" w:sz="0" w:space="0" w:color="auto"/>
            <w:right w:val="none" w:sz="0" w:space="0" w:color="auto"/>
          </w:divBdr>
        </w:div>
        <w:div w:id="1966229861">
          <w:marLeft w:val="446"/>
          <w:marRight w:val="0"/>
          <w:marTop w:val="0"/>
          <w:marBottom w:val="0"/>
          <w:divBdr>
            <w:top w:val="none" w:sz="0" w:space="0" w:color="auto"/>
            <w:left w:val="none" w:sz="0" w:space="0" w:color="auto"/>
            <w:bottom w:val="none" w:sz="0" w:space="0" w:color="auto"/>
            <w:right w:val="none" w:sz="0" w:space="0" w:color="auto"/>
          </w:divBdr>
        </w:div>
      </w:divsChild>
    </w:div>
    <w:div w:id="1312634306">
      <w:bodyDiv w:val="1"/>
      <w:marLeft w:val="0"/>
      <w:marRight w:val="0"/>
      <w:marTop w:val="0"/>
      <w:marBottom w:val="0"/>
      <w:divBdr>
        <w:top w:val="none" w:sz="0" w:space="0" w:color="auto"/>
        <w:left w:val="none" w:sz="0" w:space="0" w:color="auto"/>
        <w:bottom w:val="none" w:sz="0" w:space="0" w:color="auto"/>
        <w:right w:val="none" w:sz="0" w:space="0" w:color="auto"/>
      </w:divBdr>
    </w:div>
    <w:div w:id="1322584505">
      <w:bodyDiv w:val="1"/>
      <w:marLeft w:val="0"/>
      <w:marRight w:val="0"/>
      <w:marTop w:val="0"/>
      <w:marBottom w:val="0"/>
      <w:divBdr>
        <w:top w:val="none" w:sz="0" w:space="0" w:color="auto"/>
        <w:left w:val="none" w:sz="0" w:space="0" w:color="auto"/>
        <w:bottom w:val="none" w:sz="0" w:space="0" w:color="auto"/>
        <w:right w:val="none" w:sz="0" w:space="0" w:color="auto"/>
      </w:divBdr>
    </w:div>
    <w:div w:id="1420981808">
      <w:bodyDiv w:val="1"/>
      <w:marLeft w:val="0"/>
      <w:marRight w:val="0"/>
      <w:marTop w:val="0"/>
      <w:marBottom w:val="0"/>
      <w:divBdr>
        <w:top w:val="none" w:sz="0" w:space="0" w:color="auto"/>
        <w:left w:val="none" w:sz="0" w:space="0" w:color="auto"/>
        <w:bottom w:val="none" w:sz="0" w:space="0" w:color="auto"/>
        <w:right w:val="none" w:sz="0" w:space="0" w:color="auto"/>
      </w:divBdr>
    </w:div>
    <w:div w:id="1438332565">
      <w:bodyDiv w:val="1"/>
      <w:marLeft w:val="0"/>
      <w:marRight w:val="0"/>
      <w:marTop w:val="0"/>
      <w:marBottom w:val="0"/>
      <w:divBdr>
        <w:top w:val="none" w:sz="0" w:space="0" w:color="auto"/>
        <w:left w:val="none" w:sz="0" w:space="0" w:color="auto"/>
        <w:bottom w:val="none" w:sz="0" w:space="0" w:color="auto"/>
        <w:right w:val="none" w:sz="0" w:space="0" w:color="auto"/>
      </w:divBdr>
    </w:div>
    <w:div w:id="1455976994">
      <w:bodyDiv w:val="1"/>
      <w:marLeft w:val="0"/>
      <w:marRight w:val="0"/>
      <w:marTop w:val="0"/>
      <w:marBottom w:val="0"/>
      <w:divBdr>
        <w:top w:val="none" w:sz="0" w:space="0" w:color="auto"/>
        <w:left w:val="none" w:sz="0" w:space="0" w:color="auto"/>
        <w:bottom w:val="none" w:sz="0" w:space="0" w:color="auto"/>
        <w:right w:val="none" w:sz="0" w:space="0" w:color="auto"/>
      </w:divBdr>
    </w:div>
    <w:div w:id="1465348787">
      <w:bodyDiv w:val="1"/>
      <w:marLeft w:val="0"/>
      <w:marRight w:val="0"/>
      <w:marTop w:val="0"/>
      <w:marBottom w:val="0"/>
      <w:divBdr>
        <w:top w:val="none" w:sz="0" w:space="0" w:color="auto"/>
        <w:left w:val="none" w:sz="0" w:space="0" w:color="auto"/>
        <w:bottom w:val="none" w:sz="0" w:space="0" w:color="auto"/>
        <w:right w:val="none" w:sz="0" w:space="0" w:color="auto"/>
      </w:divBdr>
    </w:div>
    <w:div w:id="1469085535">
      <w:bodyDiv w:val="1"/>
      <w:marLeft w:val="0"/>
      <w:marRight w:val="0"/>
      <w:marTop w:val="0"/>
      <w:marBottom w:val="0"/>
      <w:divBdr>
        <w:top w:val="none" w:sz="0" w:space="0" w:color="auto"/>
        <w:left w:val="none" w:sz="0" w:space="0" w:color="auto"/>
        <w:bottom w:val="none" w:sz="0" w:space="0" w:color="auto"/>
        <w:right w:val="none" w:sz="0" w:space="0" w:color="auto"/>
      </w:divBdr>
    </w:div>
    <w:div w:id="1469321598">
      <w:bodyDiv w:val="1"/>
      <w:marLeft w:val="0"/>
      <w:marRight w:val="0"/>
      <w:marTop w:val="0"/>
      <w:marBottom w:val="0"/>
      <w:divBdr>
        <w:top w:val="none" w:sz="0" w:space="0" w:color="auto"/>
        <w:left w:val="none" w:sz="0" w:space="0" w:color="auto"/>
        <w:bottom w:val="none" w:sz="0" w:space="0" w:color="auto"/>
        <w:right w:val="none" w:sz="0" w:space="0" w:color="auto"/>
      </w:divBdr>
    </w:div>
    <w:div w:id="1470514933">
      <w:bodyDiv w:val="1"/>
      <w:marLeft w:val="0"/>
      <w:marRight w:val="0"/>
      <w:marTop w:val="0"/>
      <w:marBottom w:val="0"/>
      <w:divBdr>
        <w:top w:val="none" w:sz="0" w:space="0" w:color="auto"/>
        <w:left w:val="none" w:sz="0" w:space="0" w:color="auto"/>
        <w:bottom w:val="none" w:sz="0" w:space="0" w:color="auto"/>
        <w:right w:val="none" w:sz="0" w:space="0" w:color="auto"/>
      </w:divBdr>
    </w:div>
    <w:div w:id="1479304788">
      <w:bodyDiv w:val="1"/>
      <w:marLeft w:val="0"/>
      <w:marRight w:val="0"/>
      <w:marTop w:val="0"/>
      <w:marBottom w:val="0"/>
      <w:divBdr>
        <w:top w:val="none" w:sz="0" w:space="0" w:color="auto"/>
        <w:left w:val="none" w:sz="0" w:space="0" w:color="auto"/>
        <w:bottom w:val="none" w:sz="0" w:space="0" w:color="auto"/>
        <w:right w:val="none" w:sz="0" w:space="0" w:color="auto"/>
      </w:divBdr>
    </w:div>
    <w:div w:id="1485659119">
      <w:bodyDiv w:val="1"/>
      <w:marLeft w:val="0"/>
      <w:marRight w:val="0"/>
      <w:marTop w:val="0"/>
      <w:marBottom w:val="0"/>
      <w:divBdr>
        <w:top w:val="none" w:sz="0" w:space="0" w:color="auto"/>
        <w:left w:val="none" w:sz="0" w:space="0" w:color="auto"/>
        <w:bottom w:val="none" w:sz="0" w:space="0" w:color="auto"/>
        <w:right w:val="none" w:sz="0" w:space="0" w:color="auto"/>
      </w:divBdr>
    </w:div>
    <w:div w:id="1491747767">
      <w:bodyDiv w:val="1"/>
      <w:marLeft w:val="0"/>
      <w:marRight w:val="0"/>
      <w:marTop w:val="0"/>
      <w:marBottom w:val="0"/>
      <w:divBdr>
        <w:top w:val="none" w:sz="0" w:space="0" w:color="auto"/>
        <w:left w:val="none" w:sz="0" w:space="0" w:color="auto"/>
        <w:bottom w:val="none" w:sz="0" w:space="0" w:color="auto"/>
        <w:right w:val="none" w:sz="0" w:space="0" w:color="auto"/>
      </w:divBdr>
    </w:div>
    <w:div w:id="1497646713">
      <w:bodyDiv w:val="1"/>
      <w:marLeft w:val="0"/>
      <w:marRight w:val="0"/>
      <w:marTop w:val="0"/>
      <w:marBottom w:val="0"/>
      <w:divBdr>
        <w:top w:val="none" w:sz="0" w:space="0" w:color="auto"/>
        <w:left w:val="none" w:sz="0" w:space="0" w:color="auto"/>
        <w:bottom w:val="none" w:sz="0" w:space="0" w:color="auto"/>
        <w:right w:val="none" w:sz="0" w:space="0" w:color="auto"/>
      </w:divBdr>
    </w:div>
    <w:div w:id="1513033152">
      <w:bodyDiv w:val="1"/>
      <w:marLeft w:val="0"/>
      <w:marRight w:val="0"/>
      <w:marTop w:val="0"/>
      <w:marBottom w:val="0"/>
      <w:divBdr>
        <w:top w:val="none" w:sz="0" w:space="0" w:color="auto"/>
        <w:left w:val="none" w:sz="0" w:space="0" w:color="auto"/>
        <w:bottom w:val="none" w:sz="0" w:space="0" w:color="auto"/>
        <w:right w:val="none" w:sz="0" w:space="0" w:color="auto"/>
      </w:divBdr>
    </w:div>
    <w:div w:id="1546987899">
      <w:bodyDiv w:val="1"/>
      <w:marLeft w:val="0"/>
      <w:marRight w:val="0"/>
      <w:marTop w:val="0"/>
      <w:marBottom w:val="0"/>
      <w:divBdr>
        <w:top w:val="none" w:sz="0" w:space="0" w:color="auto"/>
        <w:left w:val="none" w:sz="0" w:space="0" w:color="auto"/>
        <w:bottom w:val="none" w:sz="0" w:space="0" w:color="auto"/>
        <w:right w:val="none" w:sz="0" w:space="0" w:color="auto"/>
      </w:divBdr>
    </w:div>
    <w:div w:id="1564094983">
      <w:bodyDiv w:val="1"/>
      <w:marLeft w:val="0"/>
      <w:marRight w:val="0"/>
      <w:marTop w:val="0"/>
      <w:marBottom w:val="0"/>
      <w:divBdr>
        <w:top w:val="none" w:sz="0" w:space="0" w:color="auto"/>
        <w:left w:val="none" w:sz="0" w:space="0" w:color="auto"/>
        <w:bottom w:val="none" w:sz="0" w:space="0" w:color="auto"/>
        <w:right w:val="none" w:sz="0" w:space="0" w:color="auto"/>
      </w:divBdr>
    </w:div>
    <w:div w:id="1581014993">
      <w:bodyDiv w:val="1"/>
      <w:marLeft w:val="0"/>
      <w:marRight w:val="0"/>
      <w:marTop w:val="0"/>
      <w:marBottom w:val="0"/>
      <w:divBdr>
        <w:top w:val="none" w:sz="0" w:space="0" w:color="auto"/>
        <w:left w:val="none" w:sz="0" w:space="0" w:color="auto"/>
        <w:bottom w:val="none" w:sz="0" w:space="0" w:color="auto"/>
        <w:right w:val="none" w:sz="0" w:space="0" w:color="auto"/>
      </w:divBdr>
      <w:divsChild>
        <w:div w:id="7567614">
          <w:marLeft w:val="446"/>
          <w:marRight w:val="0"/>
          <w:marTop w:val="0"/>
          <w:marBottom w:val="0"/>
          <w:divBdr>
            <w:top w:val="none" w:sz="0" w:space="0" w:color="auto"/>
            <w:left w:val="none" w:sz="0" w:space="0" w:color="auto"/>
            <w:bottom w:val="none" w:sz="0" w:space="0" w:color="auto"/>
            <w:right w:val="none" w:sz="0" w:space="0" w:color="auto"/>
          </w:divBdr>
        </w:div>
        <w:div w:id="434055309">
          <w:marLeft w:val="446"/>
          <w:marRight w:val="0"/>
          <w:marTop w:val="0"/>
          <w:marBottom w:val="0"/>
          <w:divBdr>
            <w:top w:val="none" w:sz="0" w:space="0" w:color="auto"/>
            <w:left w:val="none" w:sz="0" w:space="0" w:color="auto"/>
            <w:bottom w:val="none" w:sz="0" w:space="0" w:color="auto"/>
            <w:right w:val="none" w:sz="0" w:space="0" w:color="auto"/>
          </w:divBdr>
        </w:div>
        <w:div w:id="1440639983">
          <w:marLeft w:val="446"/>
          <w:marRight w:val="0"/>
          <w:marTop w:val="0"/>
          <w:marBottom w:val="0"/>
          <w:divBdr>
            <w:top w:val="none" w:sz="0" w:space="0" w:color="auto"/>
            <w:left w:val="none" w:sz="0" w:space="0" w:color="auto"/>
            <w:bottom w:val="none" w:sz="0" w:space="0" w:color="auto"/>
            <w:right w:val="none" w:sz="0" w:space="0" w:color="auto"/>
          </w:divBdr>
        </w:div>
        <w:div w:id="1524249573">
          <w:marLeft w:val="446"/>
          <w:marRight w:val="0"/>
          <w:marTop w:val="0"/>
          <w:marBottom w:val="0"/>
          <w:divBdr>
            <w:top w:val="none" w:sz="0" w:space="0" w:color="auto"/>
            <w:left w:val="none" w:sz="0" w:space="0" w:color="auto"/>
            <w:bottom w:val="none" w:sz="0" w:space="0" w:color="auto"/>
            <w:right w:val="none" w:sz="0" w:space="0" w:color="auto"/>
          </w:divBdr>
        </w:div>
        <w:div w:id="1846943862">
          <w:marLeft w:val="446"/>
          <w:marRight w:val="0"/>
          <w:marTop w:val="0"/>
          <w:marBottom w:val="0"/>
          <w:divBdr>
            <w:top w:val="none" w:sz="0" w:space="0" w:color="auto"/>
            <w:left w:val="none" w:sz="0" w:space="0" w:color="auto"/>
            <w:bottom w:val="none" w:sz="0" w:space="0" w:color="auto"/>
            <w:right w:val="none" w:sz="0" w:space="0" w:color="auto"/>
          </w:divBdr>
        </w:div>
      </w:divsChild>
    </w:div>
    <w:div w:id="1583566538">
      <w:bodyDiv w:val="1"/>
      <w:marLeft w:val="0"/>
      <w:marRight w:val="0"/>
      <w:marTop w:val="0"/>
      <w:marBottom w:val="0"/>
      <w:divBdr>
        <w:top w:val="none" w:sz="0" w:space="0" w:color="auto"/>
        <w:left w:val="none" w:sz="0" w:space="0" w:color="auto"/>
        <w:bottom w:val="none" w:sz="0" w:space="0" w:color="auto"/>
        <w:right w:val="none" w:sz="0" w:space="0" w:color="auto"/>
      </w:divBdr>
    </w:div>
    <w:div w:id="1585335857">
      <w:bodyDiv w:val="1"/>
      <w:marLeft w:val="0"/>
      <w:marRight w:val="0"/>
      <w:marTop w:val="0"/>
      <w:marBottom w:val="0"/>
      <w:divBdr>
        <w:top w:val="none" w:sz="0" w:space="0" w:color="auto"/>
        <w:left w:val="none" w:sz="0" w:space="0" w:color="auto"/>
        <w:bottom w:val="none" w:sz="0" w:space="0" w:color="auto"/>
        <w:right w:val="none" w:sz="0" w:space="0" w:color="auto"/>
      </w:divBdr>
    </w:div>
    <w:div w:id="1589077995">
      <w:bodyDiv w:val="1"/>
      <w:marLeft w:val="0"/>
      <w:marRight w:val="0"/>
      <w:marTop w:val="0"/>
      <w:marBottom w:val="0"/>
      <w:divBdr>
        <w:top w:val="none" w:sz="0" w:space="0" w:color="auto"/>
        <w:left w:val="none" w:sz="0" w:space="0" w:color="auto"/>
        <w:bottom w:val="none" w:sz="0" w:space="0" w:color="auto"/>
        <w:right w:val="none" w:sz="0" w:space="0" w:color="auto"/>
      </w:divBdr>
    </w:div>
    <w:div w:id="1597707486">
      <w:bodyDiv w:val="1"/>
      <w:marLeft w:val="0"/>
      <w:marRight w:val="0"/>
      <w:marTop w:val="0"/>
      <w:marBottom w:val="0"/>
      <w:divBdr>
        <w:top w:val="none" w:sz="0" w:space="0" w:color="auto"/>
        <w:left w:val="none" w:sz="0" w:space="0" w:color="auto"/>
        <w:bottom w:val="none" w:sz="0" w:space="0" w:color="auto"/>
        <w:right w:val="none" w:sz="0" w:space="0" w:color="auto"/>
      </w:divBdr>
    </w:div>
    <w:div w:id="1601914024">
      <w:bodyDiv w:val="1"/>
      <w:marLeft w:val="0"/>
      <w:marRight w:val="0"/>
      <w:marTop w:val="0"/>
      <w:marBottom w:val="0"/>
      <w:divBdr>
        <w:top w:val="none" w:sz="0" w:space="0" w:color="auto"/>
        <w:left w:val="none" w:sz="0" w:space="0" w:color="auto"/>
        <w:bottom w:val="none" w:sz="0" w:space="0" w:color="auto"/>
        <w:right w:val="none" w:sz="0" w:space="0" w:color="auto"/>
      </w:divBdr>
    </w:div>
    <w:div w:id="1603761683">
      <w:bodyDiv w:val="1"/>
      <w:marLeft w:val="0"/>
      <w:marRight w:val="0"/>
      <w:marTop w:val="0"/>
      <w:marBottom w:val="0"/>
      <w:divBdr>
        <w:top w:val="none" w:sz="0" w:space="0" w:color="auto"/>
        <w:left w:val="none" w:sz="0" w:space="0" w:color="auto"/>
        <w:bottom w:val="none" w:sz="0" w:space="0" w:color="auto"/>
        <w:right w:val="none" w:sz="0" w:space="0" w:color="auto"/>
      </w:divBdr>
    </w:div>
    <w:div w:id="1615163263">
      <w:bodyDiv w:val="1"/>
      <w:marLeft w:val="0"/>
      <w:marRight w:val="0"/>
      <w:marTop w:val="0"/>
      <w:marBottom w:val="0"/>
      <w:divBdr>
        <w:top w:val="none" w:sz="0" w:space="0" w:color="auto"/>
        <w:left w:val="none" w:sz="0" w:space="0" w:color="auto"/>
        <w:bottom w:val="none" w:sz="0" w:space="0" w:color="auto"/>
        <w:right w:val="none" w:sz="0" w:space="0" w:color="auto"/>
      </w:divBdr>
    </w:div>
    <w:div w:id="1634366872">
      <w:bodyDiv w:val="1"/>
      <w:marLeft w:val="0"/>
      <w:marRight w:val="0"/>
      <w:marTop w:val="0"/>
      <w:marBottom w:val="0"/>
      <w:divBdr>
        <w:top w:val="none" w:sz="0" w:space="0" w:color="auto"/>
        <w:left w:val="none" w:sz="0" w:space="0" w:color="auto"/>
        <w:bottom w:val="none" w:sz="0" w:space="0" w:color="auto"/>
        <w:right w:val="none" w:sz="0" w:space="0" w:color="auto"/>
      </w:divBdr>
    </w:div>
    <w:div w:id="1658609103">
      <w:bodyDiv w:val="1"/>
      <w:marLeft w:val="0"/>
      <w:marRight w:val="0"/>
      <w:marTop w:val="0"/>
      <w:marBottom w:val="0"/>
      <w:divBdr>
        <w:top w:val="none" w:sz="0" w:space="0" w:color="auto"/>
        <w:left w:val="none" w:sz="0" w:space="0" w:color="auto"/>
        <w:bottom w:val="none" w:sz="0" w:space="0" w:color="auto"/>
        <w:right w:val="none" w:sz="0" w:space="0" w:color="auto"/>
      </w:divBdr>
    </w:div>
    <w:div w:id="1659918495">
      <w:bodyDiv w:val="1"/>
      <w:marLeft w:val="0"/>
      <w:marRight w:val="0"/>
      <w:marTop w:val="0"/>
      <w:marBottom w:val="0"/>
      <w:divBdr>
        <w:top w:val="none" w:sz="0" w:space="0" w:color="auto"/>
        <w:left w:val="none" w:sz="0" w:space="0" w:color="auto"/>
        <w:bottom w:val="none" w:sz="0" w:space="0" w:color="auto"/>
        <w:right w:val="none" w:sz="0" w:space="0" w:color="auto"/>
      </w:divBdr>
    </w:div>
    <w:div w:id="1664553762">
      <w:bodyDiv w:val="1"/>
      <w:marLeft w:val="0"/>
      <w:marRight w:val="0"/>
      <w:marTop w:val="0"/>
      <w:marBottom w:val="0"/>
      <w:divBdr>
        <w:top w:val="none" w:sz="0" w:space="0" w:color="auto"/>
        <w:left w:val="none" w:sz="0" w:space="0" w:color="auto"/>
        <w:bottom w:val="none" w:sz="0" w:space="0" w:color="auto"/>
        <w:right w:val="none" w:sz="0" w:space="0" w:color="auto"/>
      </w:divBdr>
    </w:div>
    <w:div w:id="1692342851">
      <w:bodyDiv w:val="1"/>
      <w:marLeft w:val="0"/>
      <w:marRight w:val="0"/>
      <w:marTop w:val="0"/>
      <w:marBottom w:val="0"/>
      <w:divBdr>
        <w:top w:val="none" w:sz="0" w:space="0" w:color="auto"/>
        <w:left w:val="none" w:sz="0" w:space="0" w:color="auto"/>
        <w:bottom w:val="none" w:sz="0" w:space="0" w:color="auto"/>
        <w:right w:val="none" w:sz="0" w:space="0" w:color="auto"/>
      </w:divBdr>
    </w:div>
    <w:div w:id="1736854011">
      <w:bodyDiv w:val="1"/>
      <w:marLeft w:val="0"/>
      <w:marRight w:val="0"/>
      <w:marTop w:val="0"/>
      <w:marBottom w:val="0"/>
      <w:divBdr>
        <w:top w:val="none" w:sz="0" w:space="0" w:color="auto"/>
        <w:left w:val="none" w:sz="0" w:space="0" w:color="auto"/>
        <w:bottom w:val="none" w:sz="0" w:space="0" w:color="auto"/>
        <w:right w:val="none" w:sz="0" w:space="0" w:color="auto"/>
      </w:divBdr>
    </w:div>
    <w:div w:id="1743873295">
      <w:bodyDiv w:val="1"/>
      <w:marLeft w:val="0"/>
      <w:marRight w:val="0"/>
      <w:marTop w:val="0"/>
      <w:marBottom w:val="0"/>
      <w:divBdr>
        <w:top w:val="none" w:sz="0" w:space="0" w:color="auto"/>
        <w:left w:val="none" w:sz="0" w:space="0" w:color="auto"/>
        <w:bottom w:val="none" w:sz="0" w:space="0" w:color="auto"/>
        <w:right w:val="none" w:sz="0" w:space="0" w:color="auto"/>
      </w:divBdr>
    </w:div>
    <w:div w:id="1761371508">
      <w:bodyDiv w:val="1"/>
      <w:marLeft w:val="0"/>
      <w:marRight w:val="0"/>
      <w:marTop w:val="0"/>
      <w:marBottom w:val="0"/>
      <w:divBdr>
        <w:top w:val="none" w:sz="0" w:space="0" w:color="auto"/>
        <w:left w:val="none" w:sz="0" w:space="0" w:color="auto"/>
        <w:bottom w:val="none" w:sz="0" w:space="0" w:color="auto"/>
        <w:right w:val="none" w:sz="0" w:space="0" w:color="auto"/>
      </w:divBdr>
    </w:div>
    <w:div w:id="1772626402">
      <w:bodyDiv w:val="1"/>
      <w:marLeft w:val="0"/>
      <w:marRight w:val="0"/>
      <w:marTop w:val="0"/>
      <w:marBottom w:val="0"/>
      <w:divBdr>
        <w:top w:val="none" w:sz="0" w:space="0" w:color="auto"/>
        <w:left w:val="none" w:sz="0" w:space="0" w:color="auto"/>
        <w:bottom w:val="none" w:sz="0" w:space="0" w:color="auto"/>
        <w:right w:val="none" w:sz="0" w:space="0" w:color="auto"/>
      </w:divBdr>
    </w:div>
    <w:div w:id="1789930320">
      <w:bodyDiv w:val="1"/>
      <w:marLeft w:val="0"/>
      <w:marRight w:val="0"/>
      <w:marTop w:val="0"/>
      <w:marBottom w:val="0"/>
      <w:divBdr>
        <w:top w:val="none" w:sz="0" w:space="0" w:color="auto"/>
        <w:left w:val="none" w:sz="0" w:space="0" w:color="auto"/>
        <w:bottom w:val="none" w:sz="0" w:space="0" w:color="auto"/>
        <w:right w:val="none" w:sz="0" w:space="0" w:color="auto"/>
      </w:divBdr>
    </w:div>
    <w:div w:id="1813785533">
      <w:bodyDiv w:val="1"/>
      <w:marLeft w:val="0"/>
      <w:marRight w:val="0"/>
      <w:marTop w:val="0"/>
      <w:marBottom w:val="0"/>
      <w:divBdr>
        <w:top w:val="none" w:sz="0" w:space="0" w:color="auto"/>
        <w:left w:val="none" w:sz="0" w:space="0" w:color="auto"/>
        <w:bottom w:val="none" w:sz="0" w:space="0" w:color="auto"/>
        <w:right w:val="none" w:sz="0" w:space="0" w:color="auto"/>
      </w:divBdr>
    </w:div>
    <w:div w:id="1819567990">
      <w:bodyDiv w:val="1"/>
      <w:marLeft w:val="0"/>
      <w:marRight w:val="0"/>
      <w:marTop w:val="0"/>
      <w:marBottom w:val="0"/>
      <w:divBdr>
        <w:top w:val="none" w:sz="0" w:space="0" w:color="auto"/>
        <w:left w:val="none" w:sz="0" w:space="0" w:color="auto"/>
        <w:bottom w:val="none" w:sz="0" w:space="0" w:color="auto"/>
        <w:right w:val="none" w:sz="0" w:space="0" w:color="auto"/>
      </w:divBdr>
    </w:div>
    <w:div w:id="1838419770">
      <w:bodyDiv w:val="1"/>
      <w:marLeft w:val="0"/>
      <w:marRight w:val="0"/>
      <w:marTop w:val="0"/>
      <w:marBottom w:val="0"/>
      <w:divBdr>
        <w:top w:val="none" w:sz="0" w:space="0" w:color="auto"/>
        <w:left w:val="none" w:sz="0" w:space="0" w:color="auto"/>
        <w:bottom w:val="none" w:sz="0" w:space="0" w:color="auto"/>
        <w:right w:val="none" w:sz="0" w:space="0" w:color="auto"/>
      </w:divBdr>
    </w:div>
    <w:div w:id="1854369605">
      <w:bodyDiv w:val="1"/>
      <w:marLeft w:val="0"/>
      <w:marRight w:val="0"/>
      <w:marTop w:val="0"/>
      <w:marBottom w:val="0"/>
      <w:divBdr>
        <w:top w:val="none" w:sz="0" w:space="0" w:color="auto"/>
        <w:left w:val="none" w:sz="0" w:space="0" w:color="auto"/>
        <w:bottom w:val="none" w:sz="0" w:space="0" w:color="auto"/>
        <w:right w:val="none" w:sz="0" w:space="0" w:color="auto"/>
      </w:divBdr>
    </w:div>
    <w:div w:id="1889410561">
      <w:bodyDiv w:val="1"/>
      <w:marLeft w:val="0"/>
      <w:marRight w:val="0"/>
      <w:marTop w:val="0"/>
      <w:marBottom w:val="0"/>
      <w:divBdr>
        <w:top w:val="none" w:sz="0" w:space="0" w:color="auto"/>
        <w:left w:val="none" w:sz="0" w:space="0" w:color="auto"/>
        <w:bottom w:val="none" w:sz="0" w:space="0" w:color="auto"/>
        <w:right w:val="none" w:sz="0" w:space="0" w:color="auto"/>
      </w:divBdr>
    </w:div>
    <w:div w:id="1889536831">
      <w:bodyDiv w:val="1"/>
      <w:marLeft w:val="0"/>
      <w:marRight w:val="0"/>
      <w:marTop w:val="0"/>
      <w:marBottom w:val="0"/>
      <w:divBdr>
        <w:top w:val="none" w:sz="0" w:space="0" w:color="auto"/>
        <w:left w:val="none" w:sz="0" w:space="0" w:color="auto"/>
        <w:bottom w:val="none" w:sz="0" w:space="0" w:color="auto"/>
        <w:right w:val="none" w:sz="0" w:space="0" w:color="auto"/>
      </w:divBdr>
    </w:div>
    <w:div w:id="1904486455">
      <w:bodyDiv w:val="1"/>
      <w:marLeft w:val="0"/>
      <w:marRight w:val="0"/>
      <w:marTop w:val="0"/>
      <w:marBottom w:val="0"/>
      <w:divBdr>
        <w:top w:val="none" w:sz="0" w:space="0" w:color="auto"/>
        <w:left w:val="none" w:sz="0" w:space="0" w:color="auto"/>
        <w:bottom w:val="none" w:sz="0" w:space="0" w:color="auto"/>
        <w:right w:val="none" w:sz="0" w:space="0" w:color="auto"/>
      </w:divBdr>
    </w:div>
    <w:div w:id="1910573686">
      <w:bodyDiv w:val="1"/>
      <w:marLeft w:val="0"/>
      <w:marRight w:val="0"/>
      <w:marTop w:val="0"/>
      <w:marBottom w:val="0"/>
      <w:divBdr>
        <w:top w:val="none" w:sz="0" w:space="0" w:color="auto"/>
        <w:left w:val="none" w:sz="0" w:space="0" w:color="auto"/>
        <w:bottom w:val="none" w:sz="0" w:space="0" w:color="auto"/>
        <w:right w:val="none" w:sz="0" w:space="0" w:color="auto"/>
      </w:divBdr>
    </w:div>
    <w:div w:id="1914898053">
      <w:bodyDiv w:val="1"/>
      <w:marLeft w:val="0"/>
      <w:marRight w:val="0"/>
      <w:marTop w:val="0"/>
      <w:marBottom w:val="0"/>
      <w:divBdr>
        <w:top w:val="none" w:sz="0" w:space="0" w:color="auto"/>
        <w:left w:val="none" w:sz="0" w:space="0" w:color="auto"/>
        <w:bottom w:val="none" w:sz="0" w:space="0" w:color="auto"/>
        <w:right w:val="none" w:sz="0" w:space="0" w:color="auto"/>
      </w:divBdr>
    </w:div>
    <w:div w:id="1925382311">
      <w:bodyDiv w:val="1"/>
      <w:marLeft w:val="0"/>
      <w:marRight w:val="0"/>
      <w:marTop w:val="0"/>
      <w:marBottom w:val="0"/>
      <w:divBdr>
        <w:top w:val="none" w:sz="0" w:space="0" w:color="auto"/>
        <w:left w:val="none" w:sz="0" w:space="0" w:color="auto"/>
        <w:bottom w:val="none" w:sz="0" w:space="0" w:color="auto"/>
        <w:right w:val="none" w:sz="0" w:space="0" w:color="auto"/>
      </w:divBdr>
    </w:div>
    <w:div w:id="1941790714">
      <w:bodyDiv w:val="1"/>
      <w:marLeft w:val="0"/>
      <w:marRight w:val="0"/>
      <w:marTop w:val="0"/>
      <w:marBottom w:val="0"/>
      <w:divBdr>
        <w:top w:val="none" w:sz="0" w:space="0" w:color="auto"/>
        <w:left w:val="none" w:sz="0" w:space="0" w:color="auto"/>
        <w:bottom w:val="none" w:sz="0" w:space="0" w:color="auto"/>
        <w:right w:val="none" w:sz="0" w:space="0" w:color="auto"/>
      </w:divBdr>
    </w:div>
    <w:div w:id="1959682062">
      <w:bodyDiv w:val="1"/>
      <w:marLeft w:val="0"/>
      <w:marRight w:val="0"/>
      <w:marTop w:val="0"/>
      <w:marBottom w:val="0"/>
      <w:divBdr>
        <w:top w:val="none" w:sz="0" w:space="0" w:color="auto"/>
        <w:left w:val="none" w:sz="0" w:space="0" w:color="auto"/>
        <w:bottom w:val="none" w:sz="0" w:space="0" w:color="auto"/>
        <w:right w:val="none" w:sz="0" w:space="0" w:color="auto"/>
      </w:divBdr>
    </w:div>
    <w:div w:id="1964578676">
      <w:bodyDiv w:val="1"/>
      <w:marLeft w:val="0"/>
      <w:marRight w:val="0"/>
      <w:marTop w:val="0"/>
      <w:marBottom w:val="0"/>
      <w:divBdr>
        <w:top w:val="none" w:sz="0" w:space="0" w:color="auto"/>
        <w:left w:val="none" w:sz="0" w:space="0" w:color="auto"/>
        <w:bottom w:val="none" w:sz="0" w:space="0" w:color="auto"/>
        <w:right w:val="none" w:sz="0" w:space="0" w:color="auto"/>
      </w:divBdr>
    </w:div>
    <w:div w:id="1985811180">
      <w:bodyDiv w:val="1"/>
      <w:marLeft w:val="0"/>
      <w:marRight w:val="0"/>
      <w:marTop w:val="0"/>
      <w:marBottom w:val="0"/>
      <w:divBdr>
        <w:top w:val="none" w:sz="0" w:space="0" w:color="auto"/>
        <w:left w:val="none" w:sz="0" w:space="0" w:color="auto"/>
        <w:bottom w:val="none" w:sz="0" w:space="0" w:color="auto"/>
        <w:right w:val="none" w:sz="0" w:space="0" w:color="auto"/>
      </w:divBdr>
    </w:div>
    <w:div w:id="2004501386">
      <w:bodyDiv w:val="1"/>
      <w:marLeft w:val="0"/>
      <w:marRight w:val="0"/>
      <w:marTop w:val="0"/>
      <w:marBottom w:val="0"/>
      <w:divBdr>
        <w:top w:val="none" w:sz="0" w:space="0" w:color="auto"/>
        <w:left w:val="none" w:sz="0" w:space="0" w:color="auto"/>
        <w:bottom w:val="none" w:sz="0" w:space="0" w:color="auto"/>
        <w:right w:val="none" w:sz="0" w:space="0" w:color="auto"/>
      </w:divBdr>
    </w:div>
    <w:div w:id="2004889737">
      <w:bodyDiv w:val="1"/>
      <w:marLeft w:val="0"/>
      <w:marRight w:val="0"/>
      <w:marTop w:val="0"/>
      <w:marBottom w:val="0"/>
      <w:divBdr>
        <w:top w:val="none" w:sz="0" w:space="0" w:color="auto"/>
        <w:left w:val="none" w:sz="0" w:space="0" w:color="auto"/>
        <w:bottom w:val="none" w:sz="0" w:space="0" w:color="auto"/>
        <w:right w:val="none" w:sz="0" w:space="0" w:color="auto"/>
      </w:divBdr>
    </w:div>
    <w:div w:id="2014643134">
      <w:bodyDiv w:val="1"/>
      <w:marLeft w:val="0"/>
      <w:marRight w:val="0"/>
      <w:marTop w:val="0"/>
      <w:marBottom w:val="0"/>
      <w:divBdr>
        <w:top w:val="none" w:sz="0" w:space="0" w:color="auto"/>
        <w:left w:val="none" w:sz="0" w:space="0" w:color="auto"/>
        <w:bottom w:val="none" w:sz="0" w:space="0" w:color="auto"/>
        <w:right w:val="none" w:sz="0" w:space="0" w:color="auto"/>
      </w:divBdr>
    </w:div>
    <w:div w:id="2029289151">
      <w:bodyDiv w:val="1"/>
      <w:marLeft w:val="0"/>
      <w:marRight w:val="0"/>
      <w:marTop w:val="0"/>
      <w:marBottom w:val="0"/>
      <w:divBdr>
        <w:top w:val="none" w:sz="0" w:space="0" w:color="auto"/>
        <w:left w:val="none" w:sz="0" w:space="0" w:color="auto"/>
        <w:bottom w:val="none" w:sz="0" w:space="0" w:color="auto"/>
        <w:right w:val="none" w:sz="0" w:space="0" w:color="auto"/>
      </w:divBdr>
    </w:div>
    <w:div w:id="2035301152">
      <w:bodyDiv w:val="1"/>
      <w:marLeft w:val="0"/>
      <w:marRight w:val="0"/>
      <w:marTop w:val="0"/>
      <w:marBottom w:val="0"/>
      <w:divBdr>
        <w:top w:val="none" w:sz="0" w:space="0" w:color="auto"/>
        <w:left w:val="none" w:sz="0" w:space="0" w:color="auto"/>
        <w:bottom w:val="none" w:sz="0" w:space="0" w:color="auto"/>
        <w:right w:val="none" w:sz="0" w:space="0" w:color="auto"/>
      </w:divBdr>
    </w:div>
    <w:div w:id="2066298366">
      <w:bodyDiv w:val="1"/>
      <w:marLeft w:val="0"/>
      <w:marRight w:val="0"/>
      <w:marTop w:val="0"/>
      <w:marBottom w:val="0"/>
      <w:divBdr>
        <w:top w:val="none" w:sz="0" w:space="0" w:color="auto"/>
        <w:left w:val="none" w:sz="0" w:space="0" w:color="auto"/>
        <w:bottom w:val="none" w:sz="0" w:space="0" w:color="auto"/>
        <w:right w:val="none" w:sz="0" w:space="0" w:color="auto"/>
      </w:divBdr>
      <w:divsChild>
        <w:div w:id="1950576304">
          <w:marLeft w:val="547"/>
          <w:marRight w:val="0"/>
          <w:marTop w:val="0"/>
          <w:marBottom w:val="120"/>
          <w:divBdr>
            <w:top w:val="none" w:sz="0" w:space="0" w:color="auto"/>
            <w:left w:val="none" w:sz="0" w:space="0" w:color="auto"/>
            <w:bottom w:val="none" w:sz="0" w:space="0" w:color="auto"/>
            <w:right w:val="none" w:sz="0" w:space="0" w:color="auto"/>
          </w:divBdr>
        </w:div>
      </w:divsChild>
    </w:div>
    <w:div w:id="2092920623">
      <w:bodyDiv w:val="1"/>
      <w:marLeft w:val="0"/>
      <w:marRight w:val="0"/>
      <w:marTop w:val="0"/>
      <w:marBottom w:val="0"/>
      <w:divBdr>
        <w:top w:val="none" w:sz="0" w:space="0" w:color="auto"/>
        <w:left w:val="none" w:sz="0" w:space="0" w:color="auto"/>
        <w:bottom w:val="none" w:sz="0" w:space="0" w:color="auto"/>
        <w:right w:val="none" w:sz="0" w:space="0" w:color="auto"/>
      </w:divBdr>
    </w:div>
    <w:div w:id="2116972602">
      <w:bodyDiv w:val="1"/>
      <w:marLeft w:val="0"/>
      <w:marRight w:val="0"/>
      <w:marTop w:val="0"/>
      <w:marBottom w:val="0"/>
      <w:divBdr>
        <w:top w:val="none" w:sz="0" w:space="0" w:color="auto"/>
        <w:left w:val="none" w:sz="0" w:space="0" w:color="auto"/>
        <w:bottom w:val="none" w:sz="0" w:space="0" w:color="auto"/>
        <w:right w:val="none" w:sz="0" w:space="0" w:color="auto"/>
      </w:divBdr>
    </w:div>
    <w:div w:id="212672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findajob.dwp.gov.uk/" TargetMode="External"/><Relationship Id="rId26" Type="http://schemas.openxmlformats.org/officeDocument/2006/relationships/hyperlink" Target="https://www.gov.uk/government/publications/coronavirus-covid-19-admission-and-care-of-people-in-care-homes" TargetMode="External"/><Relationship Id="rId39" Type="http://schemas.openxmlformats.org/officeDocument/2006/relationships/hyperlink" Target="https://www.gov.uk/government/publications/covid-19-residential-care-supported-living-and-home-care-guidance/covid-19-guidance-for-supported-living-provision" TargetMode="External"/><Relationship Id="rId3" Type="http://schemas.openxmlformats.org/officeDocument/2006/relationships/customXml" Target="../customXml/item3.xml"/><Relationship Id="rId21" Type="http://schemas.openxmlformats.org/officeDocument/2006/relationships/hyperlink" Target="https://volunteering-wales.net/vk/volunteers/index-covid.htm" TargetMode="External"/><Relationship Id="rId34" Type="http://schemas.openxmlformats.org/officeDocument/2006/relationships/hyperlink" Target="https://www.gov.uk/government/news/2-9-billion-funding-to-strengthen-care-for-the-vulnerable" TargetMode="External"/><Relationship Id="rId42" Type="http://schemas.openxmlformats.org/officeDocument/2006/relationships/hyperlink" Target="https://www.gov.uk/government/publications/coronavirus-covid-19-guidance-on-vulnerable-children-and-young-people" TargetMode="External"/><Relationship Id="rId47" Type="http://schemas.openxmlformats.org/officeDocument/2006/relationships/hyperlink" Target="https://www.gov.uk/government/publications/wuhan-novel-coronavirus-infection-prevention-and-control/covid-19-personal-protective-equipment-ppe" TargetMode="External"/><Relationship Id="rId50" Type="http://schemas.openxmlformats.org/officeDocument/2006/relationships/hyperlink" Target="https://www.gov.uk/dhsc"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government/publications/wuhan-novel-coronavirus-infection-prevention-and-control/covid-19-personal-protective-equipment-ppe" TargetMode="External"/><Relationship Id="rId25" Type="http://schemas.openxmlformats.org/officeDocument/2006/relationships/hyperlink" Target="https://www.gov.uk/guidance/claim-for-wage-costs-through-the-coronavirus-job-retention-scheme" TargetMode="External"/><Relationship Id="rId33" Type="http://schemas.openxmlformats.org/officeDocument/2006/relationships/hyperlink" Target="https://www.gov.uk/government/publications/the-role-of-local-resilience-forums-a-reference-document" TargetMode="External"/><Relationship Id="rId38" Type="http://schemas.openxmlformats.org/officeDocument/2006/relationships/hyperlink" Target="https://www.gov.uk/government/publications/covid-19-residential-care-supported-living-and-home-care-guidance/covid-19-guidance-on-home-care-provision" TargetMode="External"/><Relationship Id="rId46" Type="http://schemas.openxmlformats.org/officeDocument/2006/relationships/hyperlink" Target="https://www.cqc.org.uk/news/stories/routine-inspections-suspended-response-coronavirus-outbreak"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personal-protective-equipment-ppe-plan" TargetMode="External"/><Relationship Id="rId20" Type="http://schemas.openxmlformats.org/officeDocument/2006/relationships/hyperlink" Target="http://www.readyscotland.org" TargetMode="External"/><Relationship Id="rId29" Type="http://schemas.openxmlformats.org/officeDocument/2006/relationships/hyperlink" Target="https://www.gov.uk/government/publications/coronavirus-covid-19-changes-to-the-care-act-2014/care-act-easements-guidance-for-local-authorities" TargetMode="External"/><Relationship Id="rId41" Type="http://schemas.openxmlformats.org/officeDocument/2006/relationships/hyperlink" Target="https://www.gov.uk/government/publications/guidance-on-shielding-and-protecting-extremely-vulnerable-persons-from-covid-1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overnment/publications/coronavirus-covid-19-providing-unpaid-care/guidance-for-those-who-provide-unpaid-care-to-friends-or-family" TargetMode="External"/><Relationship Id="rId32" Type="http://schemas.openxmlformats.org/officeDocument/2006/relationships/hyperlink" Target="https://www.thecareworkerscharity.org.uk/" TargetMode="External"/><Relationship Id="rId37" Type="http://schemas.openxmlformats.org/officeDocument/2006/relationships/hyperlink" Target="https://www.gov.uk/government/publications/covid-19-ethical-framework-for-adult-social-care" TargetMode="External"/><Relationship Id="rId40" Type="http://schemas.openxmlformats.org/officeDocument/2006/relationships/hyperlink" Target="https://www.gov.uk/government/publications/coronavirus-covid-19-admission-and-care-of-people-in-care-homes" TargetMode="External"/><Relationship Id="rId45" Type="http://schemas.openxmlformats.org/officeDocument/2006/relationships/hyperlink" Target="https://www.gov.uk/government/publications/covid-19-stay-at-home-guidance"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ngland.nhs.uk/coronavirus/wp-content/uploads/sites/52/2020/03/C0133-COVID-19-Primary-Care-SOP-GP-practice_V2.1_6-April.pdf" TargetMode="External"/><Relationship Id="rId28" Type="http://schemas.openxmlformats.org/officeDocument/2006/relationships/hyperlink" Target="https://www.gov.uk/government/publications/coronavirus-covid-19-looking-after-people-who-lack-mental-capacity" TargetMode="External"/><Relationship Id="rId36" Type="http://schemas.openxmlformats.org/officeDocument/2006/relationships/hyperlink" Target="https://www.gov.uk/government/publications/procurement-policy-note-0220-supplier-relief-due-to-covid-19" TargetMode="External"/><Relationship Id="rId49" Type="http://schemas.openxmlformats.org/officeDocument/2006/relationships/hyperlink" Target="https://www.gov.uk/government/publications/coronavirus-covid-19-scaling-up-testing-programmes" TargetMode="External"/><Relationship Id="rId10" Type="http://schemas.openxmlformats.org/officeDocument/2006/relationships/endnotes" Target="endnotes.xml"/><Relationship Id="rId19" Type="http://schemas.openxmlformats.org/officeDocument/2006/relationships/hyperlink" Target="https://www.england.nhs.uk/participation/get-involved/volunteering/nhs-volunteer-responders/" TargetMode="External"/><Relationship Id="rId31" Type="http://schemas.openxmlformats.org/officeDocument/2006/relationships/hyperlink" Target="https://www.england.nhs.uk/coronavirus/publication/covid-19-hospital-discharge-service-requirements/" TargetMode="External"/><Relationship Id="rId44" Type="http://schemas.openxmlformats.org/officeDocument/2006/relationships/hyperlink" Target="https://www.gov.uk/government/publications/covid-19-guidance-on-social-distancing-and-for-vulnerable-people" TargetMode="External"/><Relationship Id="rId52"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volunteernow.co.uk" TargetMode="External"/><Relationship Id="rId27" Type="http://schemas.openxmlformats.org/officeDocument/2006/relationships/hyperlink" Target="https://www.gov.uk/government/publications/covid-19-residential-care-supported-living-and-home-care-guidance" TargetMode="External"/><Relationship Id="rId30" Type="http://schemas.openxmlformats.org/officeDocument/2006/relationships/hyperlink" Target="https://www.england.nhs.uk/coronavirus/publication/covid-19-prioritisation-within-community-health-services-with-annex_19-march-2020/" TargetMode="External"/><Relationship Id="rId35" Type="http://schemas.openxmlformats.org/officeDocument/2006/relationships/hyperlink" Target="https://www.gov.uk/government/publications/coronavirus-covid-19-hospital-discharge-service-requirements" TargetMode="External"/><Relationship Id="rId4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8" Type="http://schemas.openxmlformats.org/officeDocument/2006/relationships/hyperlink" Target="https://www.gov.uk/government/publications/coronavirus-covid-19-changes-to-the-care-act-2014/care-act-easements-guidance-for-local-authorities" TargetMode="External"/><Relationship Id="rId8" Type="http://schemas.openxmlformats.org/officeDocument/2006/relationships/webSettings" Target="webSettings.xml"/><Relationship Id="rId51" Type="http://schemas.openxmlformats.org/officeDocument/2006/relationships/hyperlink" Target="http://nationalarchives.gov.uk/doc/open-government-licence/version/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coronavirus/wp-content/uploads/sites/52/2020/04/maintaining-standards-quality-of-care-pressurised-circumstances-7-april-2020.pdf" TargetMode="External"/><Relationship Id="rId2" Type="http://schemas.openxmlformats.org/officeDocument/2006/relationships/hyperlink" Target="https://www.skillsforcare.org.uk/adult-social-care-workforce-data/Workforce-intelligence/publications/national-information/The-state-of-the-adult-social-care-sector-and-workforce-in-England.aspx" TargetMode="External"/><Relationship Id="rId1" Type="http://schemas.openxmlformats.org/officeDocument/2006/relationships/hyperlink" Target="https://www.cqc.org.uk/publications/major-report/state-care" TargetMode="External"/><Relationship Id="rId5" Type="http://schemas.openxmlformats.org/officeDocument/2006/relationships/hyperlink" Target="https://www.ons.gov.uk/peoplepopulationandcommunity/birthsdeathsandmarriages/deaths/bulletins/deathsregisteredweeklyinenglandandwalesprovisional/weekending27march2020" TargetMode="External"/><Relationship Id="rId4" Type="http://schemas.openxmlformats.org/officeDocument/2006/relationships/hyperlink" Target="https://www.thinklocalactpersonal.org.uk/_assets/MakingItReal/TLAP-Making-it-Real-repor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1E61B75A9384891D99D938E912636" ma:contentTypeVersion="7" ma:contentTypeDescription="Create a new document." ma:contentTypeScope="" ma:versionID="3b7d684c6f0aaabf7a8f3d690d7814c0">
  <xsd:schema xmlns:xsd="http://www.w3.org/2001/XMLSchema" xmlns:xs="http://www.w3.org/2001/XMLSchema" xmlns:p="http://schemas.microsoft.com/office/2006/metadata/properties" xmlns:ns3="af7813f6-fd46-4622-8d6c-938ac987e93d" xmlns:ns4="8c5ca077-aba6-4ba3-94f6-0d3e7402ad22" targetNamespace="http://schemas.microsoft.com/office/2006/metadata/properties" ma:root="true" ma:fieldsID="5154de2ca83cb714fe8d43da6d3000b5" ns3:_="" ns4:_="">
    <xsd:import namespace="af7813f6-fd46-4622-8d6c-938ac987e93d"/>
    <xsd:import namespace="8c5ca077-aba6-4ba3-94f6-0d3e7402ad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813f6-fd46-4622-8d6c-938ac987e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ca077-aba6-4ba3-94f6-0d3e7402ad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AA13-869F-4AF9-B00B-2C59FBEF1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813f6-fd46-4622-8d6c-938ac987e93d"/>
    <ds:schemaRef ds:uri="8c5ca077-aba6-4ba3-94f6-0d3e7402a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502BD-20D0-41B7-85AC-A0F4A348FC10}">
  <ds:schemaRefs>
    <ds:schemaRef ds:uri="http://schemas.microsoft.com/sharepoint/v3/contenttype/forms"/>
  </ds:schemaRefs>
</ds:datastoreItem>
</file>

<file path=customXml/itemProps3.xml><?xml version="1.0" encoding="utf-8"?>
<ds:datastoreItem xmlns:ds="http://schemas.openxmlformats.org/officeDocument/2006/customXml" ds:itemID="{6E883B7E-998F-4939-8CA4-14A021863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3F42D6-EF8B-4419-B1F3-C771870F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11865</Words>
  <Characters>67632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79339</CharactersWithSpaces>
  <SharedDoc>false</SharedDoc>
  <HLinks>
    <vt:vector size="402" baseType="variant">
      <vt:variant>
        <vt:i4>5505106</vt:i4>
      </vt:variant>
      <vt:variant>
        <vt:i4>264</vt:i4>
      </vt:variant>
      <vt:variant>
        <vt:i4>0</vt:i4>
      </vt:variant>
      <vt:variant>
        <vt:i4>5</vt:i4>
      </vt:variant>
      <vt:variant>
        <vt:lpwstr>http://nationalarchives.gov.uk/doc/open-government-licence/version/3/</vt:lpwstr>
      </vt:variant>
      <vt:variant>
        <vt:lpwstr/>
      </vt:variant>
      <vt:variant>
        <vt:i4>7667811</vt:i4>
      </vt:variant>
      <vt:variant>
        <vt:i4>261</vt:i4>
      </vt:variant>
      <vt:variant>
        <vt:i4>0</vt:i4>
      </vt:variant>
      <vt:variant>
        <vt:i4>5</vt:i4>
      </vt:variant>
      <vt:variant>
        <vt:lpwstr>https://www.gov.uk/dhsc</vt:lpwstr>
      </vt:variant>
      <vt:variant>
        <vt:lpwstr/>
      </vt:variant>
      <vt:variant>
        <vt:i4>655361</vt:i4>
      </vt:variant>
      <vt:variant>
        <vt:i4>258</vt:i4>
      </vt:variant>
      <vt:variant>
        <vt:i4>0</vt:i4>
      </vt:variant>
      <vt:variant>
        <vt:i4>5</vt:i4>
      </vt:variant>
      <vt:variant>
        <vt:lpwstr>https://www.gov.uk/government/publications/coronavirus-covid-19-scaling-up-testing-programmes</vt:lpwstr>
      </vt:variant>
      <vt:variant>
        <vt:lpwstr/>
      </vt:variant>
      <vt:variant>
        <vt:i4>3276912</vt:i4>
      </vt:variant>
      <vt:variant>
        <vt:i4>255</vt:i4>
      </vt:variant>
      <vt:variant>
        <vt:i4>0</vt:i4>
      </vt:variant>
      <vt:variant>
        <vt:i4>5</vt:i4>
      </vt:variant>
      <vt:variant>
        <vt:lpwstr>https://www.gov.uk/government/publications/coronavirus-covid-19-changes-to-the-care-act-2014/care-act-easements-guidance-for-local-authorities</vt:lpwstr>
      </vt:variant>
      <vt:variant>
        <vt:lpwstr/>
      </vt:variant>
      <vt:variant>
        <vt:i4>3735598</vt:i4>
      </vt:variant>
      <vt:variant>
        <vt:i4>252</vt:i4>
      </vt:variant>
      <vt:variant>
        <vt:i4>0</vt:i4>
      </vt:variant>
      <vt:variant>
        <vt:i4>5</vt:i4>
      </vt:variant>
      <vt:variant>
        <vt:lpwstr>https://www.gov.uk/government/publications/wuhan-novel-coronavirus-infection-prevention-and-control/covid-19-personal-protective-equipment-ppe</vt:lpwstr>
      </vt:variant>
      <vt:variant>
        <vt:lpwstr/>
      </vt:variant>
      <vt:variant>
        <vt:i4>6815849</vt:i4>
      </vt:variant>
      <vt:variant>
        <vt:i4>249</vt:i4>
      </vt:variant>
      <vt:variant>
        <vt:i4>0</vt:i4>
      </vt:variant>
      <vt:variant>
        <vt:i4>5</vt:i4>
      </vt:variant>
      <vt:variant>
        <vt:lpwstr>https://www.cqc.org.uk/news/stories/routine-inspections-suspended-response-coronavirus-outbreak</vt:lpwstr>
      </vt:variant>
      <vt:variant>
        <vt:lpwstr/>
      </vt:variant>
      <vt:variant>
        <vt:i4>1376322</vt:i4>
      </vt:variant>
      <vt:variant>
        <vt:i4>246</vt:i4>
      </vt:variant>
      <vt:variant>
        <vt:i4>0</vt:i4>
      </vt:variant>
      <vt:variant>
        <vt:i4>5</vt:i4>
      </vt:variant>
      <vt:variant>
        <vt:lpwstr>https://www.gov.uk/government/publications/covid-19-stay-at-home-guidance</vt:lpwstr>
      </vt:variant>
      <vt:variant>
        <vt:lpwstr/>
      </vt:variant>
      <vt:variant>
        <vt:i4>2752619</vt:i4>
      </vt:variant>
      <vt:variant>
        <vt:i4>243</vt:i4>
      </vt:variant>
      <vt:variant>
        <vt:i4>0</vt:i4>
      </vt:variant>
      <vt:variant>
        <vt:i4>5</vt:i4>
      </vt:variant>
      <vt:variant>
        <vt:lpwstr>https://www.gov.uk/government/publications/covid-19-guidance-on-social-distancing-and-for-vulnerable-people</vt:lpwstr>
      </vt:variant>
      <vt:variant>
        <vt:lpwstr/>
      </vt:variant>
      <vt:variant>
        <vt:i4>7602285</vt:i4>
      </vt:variant>
      <vt:variant>
        <vt:i4>240</vt:i4>
      </vt:variant>
      <vt:variant>
        <vt:i4>0</vt:i4>
      </vt:variant>
      <vt:variant>
        <vt:i4>5</vt:i4>
      </vt:variant>
      <vt:variant>
        <vt:lpwstr>https://www.gov.uk/government/publications/coronavirus-covid-19-maintaining-educational-provision/guidance-for-schools-colleges-and-local-authorities-on-maintaining-educational-provision</vt:lpwstr>
      </vt:variant>
      <vt:variant>
        <vt:lpwstr/>
      </vt:variant>
      <vt:variant>
        <vt:i4>5570587</vt:i4>
      </vt:variant>
      <vt:variant>
        <vt:i4>237</vt:i4>
      </vt:variant>
      <vt:variant>
        <vt:i4>0</vt:i4>
      </vt:variant>
      <vt:variant>
        <vt:i4>5</vt:i4>
      </vt:variant>
      <vt:variant>
        <vt:lpwstr>https://www.gov.uk/government/publications/coronavirus-covid-19-guidance-on-vulnerable-children-and-young-people</vt:lpwstr>
      </vt:variant>
      <vt:variant>
        <vt:lpwstr/>
      </vt:variant>
      <vt:variant>
        <vt:i4>2097195</vt:i4>
      </vt:variant>
      <vt:variant>
        <vt:i4>234</vt:i4>
      </vt:variant>
      <vt:variant>
        <vt:i4>0</vt:i4>
      </vt:variant>
      <vt:variant>
        <vt:i4>5</vt:i4>
      </vt:variant>
      <vt:variant>
        <vt:lpwstr>https://www.gov.uk/government/publications/guidance-on-shielding-and-protecting-extremely-vulnerable-persons-from-covid-19</vt:lpwstr>
      </vt:variant>
      <vt:variant>
        <vt:lpwstr/>
      </vt:variant>
      <vt:variant>
        <vt:i4>2424879</vt:i4>
      </vt:variant>
      <vt:variant>
        <vt:i4>231</vt:i4>
      </vt:variant>
      <vt:variant>
        <vt:i4>0</vt:i4>
      </vt:variant>
      <vt:variant>
        <vt:i4>5</vt:i4>
      </vt:variant>
      <vt:variant>
        <vt:lpwstr>https://www.gov.uk/government/publications/coronavirus-covid-19-admission-and-care-of-people-in-care-homes</vt:lpwstr>
      </vt:variant>
      <vt:variant>
        <vt:lpwstr/>
      </vt:variant>
      <vt:variant>
        <vt:i4>1245192</vt:i4>
      </vt:variant>
      <vt:variant>
        <vt:i4>228</vt:i4>
      </vt:variant>
      <vt:variant>
        <vt:i4>0</vt:i4>
      </vt:variant>
      <vt:variant>
        <vt:i4>5</vt:i4>
      </vt:variant>
      <vt:variant>
        <vt:lpwstr>https://www.gov.uk/government/publications/covid-19-residential-care-supported-living-and-home-care-guidance/covid-19-guidance-for-supported-living-provision</vt:lpwstr>
      </vt:variant>
      <vt:variant>
        <vt:lpwstr/>
      </vt:variant>
      <vt:variant>
        <vt:i4>5636176</vt:i4>
      </vt:variant>
      <vt:variant>
        <vt:i4>225</vt:i4>
      </vt:variant>
      <vt:variant>
        <vt:i4>0</vt:i4>
      </vt:variant>
      <vt:variant>
        <vt:i4>5</vt:i4>
      </vt:variant>
      <vt:variant>
        <vt:lpwstr>https://www.gov.uk/government/publications/covid-19-residential-care-supported-living-and-home-care-guidance/covid-19-guidance-on-home-care-provision</vt:lpwstr>
      </vt:variant>
      <vt:variant>
        <vt:lpwstr/>
      </vt:variant>
      <vt:variant>
        <vt:i4>2621555</vt:i4>
      </vt:variant>
      <vt:variant>
        <vt:i4>222</vt:i4>
      </vt:variant>
      <vt:variant>
        <vt:i4>0</vt:i4>
      </vt:variant>
      <vt:variant>
        <vt:i4>5</vt:i4>
      </vt:variant>
      <vt:variant>
        <vt:lpwstr>https://www.gov.uk/government/publications/covid-19-ethical-framework-for-adult-social-care</vt:lpwstr>
      </vt:variant>
      <vt:variant>
        <vt:lpwstr/>
      </vt:variant>
      <vt:variant>
        <vt:i4>6881397</vt:i4>
      </vt:variant>
      <vt:variant>
        <vt:i4>219</vt:i4>
      </vt:variant>
      <vt:variant>
        <vt:i4>0</vt:i4>
      </vt:variant>
      <vt:variant>
        <vt:i4>5</vt:i4>
      </vt:variant>
      <vt:variant>
        <vt:lpwstr>https://www.gov.uk/government/publications/procurement-policy-note-0220-supplier-relief-due-to-covid-19</vt:lpwstr>
      </vt:variant>
      <vt:variant>
        <vt:lpwstr/>
      </vt:variant>
      <vt:variant>
        <vt:i4>2490413</vt:i4>
      </vt:variant>
      <vt:variant>
        <vt:i4>216</vt:i4>
      </vt:variant>
      <vt:variant>
        <vt:i4>0</vt:i4>
      </vt:variant>
      <vt:variant>
        <vt:i4>5</vt:i4>
      </vt:variant>
      <vt:variant>
        <vt:lpwstr>https://www.gov.uk/government/publications/coronavirus-covid-19-hospital-discharge-service-requirements</vt:lpwstr>
      </vt:variant>
      <vt:variant>
        <vt:lpwstr/>
      </vt:variant>
      <vt:variant>
        <vt:i4>4390930</vt:i4>
      </vt:variant>
      <vt:variant>
        <vt:i4>213</vt:i4>
      </vt:variant>
      <vt:variant>
        <vt:i4>0</vt:i4>
      </vt:variant>
      <vt:variant>
        <vt:i4>5</vt:i4>
      </vt:variant>
      <vt:variant>
        <vt:lpwstr>https://www.gov.uk/government/news/2-9-billion-funding-to-strengthen-care-for-the-vulnerable</vt:lpwstr>
      </vt:variant>
      <vt:variant>
        <vt:lpwstr/>
      </vt:variant>
      <vt:variant>
        <vt:i4>4128801</vt:i4>
      </vt:variant>
      <vt:variant>
        <vt:i4>210</vt:i4>
      </vt:variant>
      <vt:variant>
        <vt:i4>0</vt:i4>
      </vt:variant>
      <vt:variant>
        <vt:i4>5</vt:i4>
      </vt:variant>
      <vt:variant>
        <vt:lpwstr>https://www.gov.uk/government/publications/the-role-of-local-resilience-forums-a-reference-document</vt:lpwstr>
      </vt:variant>
      <vt:variant>
        <vt:lpwstr/>
      </vt:variant>
      <vt:variant>
        <vt:i4>5570636</vt:i4>
      </vt:variant>
      <vt:variant>
        <vt:i4>207</vt:i4>
      </vt:variant>
      <vt:variant>
        <vt:i4>0</vt:i4>
      </vt:variant>
      <vt:variant>
        <vt:i4>5</vt:i4>
      </vt:variant>
      <vt:variant>
        <vt:lpwstr>https://www.thecareworkerscharity.org.uk/</vt:lpwstr>
      </vt:variant>
      <vt:variant>
        <vt:lpwstr/>
      </vt:variant>
      <vt:variant>
        <vt:i4>786526</vt:i4>
      </vt:variant>
      <vt:variant>
        <vt:i4>204</vt:i4>
      </vt:variant>
      <vt:variant>
        <vt:i4>0</vt:i4>
      </vt:variant>
      <vt:variant>
        <vt:i4>5</vt:i4>
      </vt:variant>
      <vt:variant>
        <vt:lpwstr>https://www.england.nhs.uk/coronavirus/publication/covid-19-hospital-discharge-service-requirements/</vt:lpwstr>
      </vt:variant>
      <vt:variant>
        <vt:lpwstr/>
      </vt:variant>
      <vt:variant>
        <vt:i4>5374007</vt:i4>
      </vt:variant>
      <vt:variant>
        <vt:i4>201</vt:i4>
      </vt:variant>
      <vt:variant>
        <vt:i4>0</vt:i4>
      </vt:variant>
      <vt:variant>
        <vt:i4>5</vt:i4>
      </vt:variant>
      <vt:variant>
        <vt:lpwstr>https://www.england.nhs.uk/coronavirus/publication/covid-19-prioritisation-within-community-health-services-with-annex_19-march-2020/</vt:lpwstr>
      </vt:variant>
      <vt:variant>
        <vt:lpwstr/>
      </vt:variant>
      <vt:variant>
        <vt:i4>3276912</vt:i4>
      </vt:variant>
      <vt:variant>
        <vt:i4>198</vt:i4>
      </vt:variant>
      <vt:variant>
        <vt:i4>0</vt:i4>
      </vt:variant>
      <vt:variant>
        <vt:i4>5</vt:i4>
      </vt:variant>
      <vt:variant>
        <vt:lpwstr>https://www.gov.uk/government/publications/coronavirus-covid-19-changes-to-the-care-act-2014/care-act-easements-guidance-for-local-authorities</vt:lpwstr>
      </vt:variant>
      <vt:variant>
        <vt:lpwstr/>
      </vt:variant>
      <vt:variant>
        <vt:i4>83</vt:i4>
      </vt:variant>
      <vt:variant>
        <vt:i4>195</vt:i4>
      </vt:variant>
      <vt:variant>
        <vt:i4>0</vt:i4>
      </vt:variant>
      <vt:variant>
        <vt:i4>5</vt:i4>
      </vt:variant>
      <vt:variant>
        <vt:lpwstr>https://www.gov.uk/government/publications/coronavirus-covid-19-looking-after-people-who-lack-mental-capacity</vt:lpwstr>
      </vt:variant>
      <vt:variant>
        <vt:lpwstr/>
      </vt:variant>
      <vt:variant>
        <vt:i4>5046289</vt:i4>
      </vt:variant>
      <vt:variant>
        <vt:i4>192</vt:i4>
      </vt:variant>
      <vt:variant>
        <vt:i4>0</vt:i4>
      </vt:variant>
      <vt:variant>
        <vt:i4>5</vt:i4>
      </vt:variant>
      <vt:variant>
        <vt:lpwstr>https://www.gov.uk/government/publications/covid-19-residential-care-supported-living-and-home-care-guidance</vt:lpwstr>
      </vt:variant>
      <vt:variant>
        <vt:lpwstr/>
      </vt:variant>
      <vt:variant>
        <vt:i4>2424879</vt:i4>
      </vt:variant>
      <vt:variant>
        <vt:i4>189</vt:i4>
      </vt:variant>
      <vt:variant>
        <vt:i4>0</vt:i4>
      </vt:variant>
      <vt:variant>
        <vt:i4>5</vt:i4>
      </vt:variant>
      <vt:variant>
        <vt:lpwstr>https://www.gov.uk/government/publications/coronavirus-covid-19-admission-and-care-of-people-in-care-homes</vt:lpwstr>
      </vt:variant>
      <vt:variant>
        <vt:lpwstr/>
      </vt:variant>
      <vt:variant>
        <vt:i4>6225995</vt:i4>
      </vt:variant>
      <vt:variant>
        <vt:i4>186</vt:i4>
      </vt:variant>
      <vt:variant>
        <vt:i4>0</vt:i4>
      </vt:variant>
      <vt:variant>
        <vt:i4>5</vt:i4>
      </vt:variant>
      <vt:variant>
        <vt:lpwstr>https://www.gov.uk/guidance/claim-for-wage-costs-through-the-coronavirus-job-retention-scheme</vt:lpwstr>
      </vt:variant>
      <vt:variant>
        <vt:lpwstr/>
      </vt:variant>
      <vt:variant>
        <vt:i4>14</vt:i4>
      </vt:variant>
      <vt:variant>
        <vt:i4>183</vt:i4>
      </vt:variant>
      <vt:variant>
        <vt:i4>0</vt:i4>
      </vt:variant>
      <vt:variant>
        <vt:i4>5</vt:i4>
      </vt:variant>
      <vt:variant>
        <vt:lpwstr>https://www.gov.uk/government/publications/coronavirus-covid-19-providing-unpaid-care/guidance-for-those-who-provide-unpaid-care-to-friends-or-family</vt:lpwstr>
      </vt:variant>
      <vt:variant>
        <vt:lpwstr/>
      </vt:variant>
      <vt:variant>
        <vt:i4>1245204</vt:i4>
      </vt:variant>
      <vt:variant>
        <vt:i4>180</vt:i4>
      </vt:variant>
      <vt:variant>
        <vt:i4>0</vt:i4>
      </vt:variant>
      <vt:variant>
        <vt:i4>5</vt:i4>
      </vt:variant>
      <vt:variant>
        <vt:lpwstr>https://www.england.nhs.uk/coronavirus/wp-content/uploads/sites/52/2020/03/C0133-COVID-19-Primary-Care-SOP-GP-practice_V2.1_6-April.pdf</vt:lpwstr>
      </vt:variant>
      <vt:variant>
        <vt:lpwstr/>
      </vt:variant>
      <vt:variant>
        <vt:i4>3932260</vt:i4>
      </vt:variant>
      <vt:variant>
        <vt:i4>177</vt:i4>
      </vt:variant>
      <vt:variant>
        <vt:i4>0</vt:i4>
      </vt:variant>
      <vt:variant>
        <vt:i4>5</vt:i4>
      </vt:variant>
      <vt:variant>
        <vt:lpwstr>http://www.volunteernow.co.uk/</vt:lpwstr>
      </vt:variant>
      <vt:variant>
        <vt:lpwstr/>
      </vt:variant>
      <vt:variant>
        <vt:i4>4587613</vt:i4>
      </vt:variant>
      <vt:variant>
        <vt:i4>174</vt:i4>
      </vt:variant>
      <vt:variant>
        <vt:i4>0</vt:i4>
      </vt:variant>
      <vt:variant>
        <vt:i4>5</vt:i4>
      </vt:variant>
      <vt:variant>
        <vt:lpwstr>https://volunteering-wales.net/vk/volunteers/index-covid.htm</vt:lpwstr>
      </vt:variant>
      <vt:variant>
        <vt:lpwstr/>
      </vt:variant>
      <vt:variant>
        <vt:i4>5963795</vt:i4>
      </vt:variant>
      <vt:variant>
        <vt:i4>171</vt:i4>
      </vt:variant>
      <vt:variant>
        <vt:i4>0</vt:i4>
      </vt:variant>
      <vt:variant>
        <vt:i4>5</vt:i4>
      </vt:variant>
      <vt:variant>
        <vt:lpwstr>http://www.readyscotland.org/</vt:lpwstr>
      </vt:variant>
      <vt:variant>
        <vt:lpwstr/>
      </vt:variant>
      <vt:variant>
        <vt:i4>4522053</vt:i4>
      </vt:variant>
      <vt:variant>
        <vt:i4>168</vt:i4>
      </vt:variant>
      <vt:variant>
        <vt:i4>0</vt:i4>
      </vt:variant>
      <vt:variant>
        <vt:i4>5</vt:i4>
      </vt:variant>
      <vt:variant>
        <vt:lpwstr>https://www.england.nhs.uk/participation/get-involved/volunteering/nhs-volunteer-responders/</vt:lpwstr>
      </vt:variant>
      <vt:variant>
        <vt:lpwstr/>
      </vt:variant>
      <vt:variant>
        <vt:i4>4915227</vt:i4>
      </vt:variant>
      <vt:variant>
        <vt:i4>165</vt:i4>
      </vt:variant>
      <vt:variant>
        <vt:i4>0</vt:i4>
      </vt:variant>
      <vt:variant>
        <vt:i4>5</vt:i4>
      </vt:variant>
      <vt:variant>
        <vt:lpwstr>https://findajob.dwp.gov.uk/</vt:lpwstr>
      </vt:variant>
      <vt:variant>
        <vt:lpwstr/>
      </vt:variant>
      <vt:variant>
        <vt:i4>3735598</vt:i4>
      </vt:variant>
      <vt:variant>
        <vt:i4>162</vt:i4>
      </vt:variant>
      <vt:variant>
        <vt:i4>0</vt:i4>
      </vt:variant>
      <vt:variant>
        <vt:i4>5</vt:i4>
      </vt:variant>
      <vt:variant>
        <vt:lpwstr>https://www.gov.uk/government/publications/wuhan-novel-coronavirus-infection-prevention-and-control/covid-19-personal-protective-equipment-ppe</vt:lpwstr>
      </vt:variant>
      <vt:variant>
        <vt:lpwstr/>
      </vt:variant>
      <vt:variant>
        <vt:i4>7471155</vt:i4>
      </vt:variant>
      <vt:variant>
        <vt:i4>159</vt:i4>
      </vt:variant>
      <vt:variant>
        <vt:i4>0</vt:i4>
      </vt:variant>
      <vt:variant>
        <vt:i4>5</vt:i4>
      </vt:variant>
      <vt:variant>
        <vt:lpwstr>https://www.gov.uk/government/publications/coronavirus-covid-19-personal-protective-equipment-ppe-plan</vt:lpwstr>
      </vt:variant>
      <vt:variant>
        <vt:lpwstr/>
      </vt:variant>
      <vt:variant>
        <vt:i4>1572915</vt:i4>
      </vt:variant>
      <vt:variant>
        <vt:i4>152</vt:i4>
      </vt:variant>
      <vt:variant>
        <vt:i4>0</vt:i4>
      </vt:variant>
      <vt:variant>
        <vt:i4>5</vt:i4>
      </vt:variant>
      <vt:variant>
        <vt:lpwstr/>
      </vt:variant>
      <vt:variant>
        <vt:lpwstr>_Toc37784333</vt:lpwstr>
      </vt:variant>
      <vt:variant>
        <vt:i4>1638451</vt:i4>
      </vt:variant>
      <vt:variant>
        <vt:i4>146</vt:i4>
      </vt:variant>
      <vt:variant>
        <vt:i4>0</vt:i4>
      </vt:variant>
      <vt:variant>
        <vt:i4>5</vt:i4>
      </vt:variant>
      <vt:variant>
        <vt:lpwstr/>
      </vt:variant>
      <vt:variant>
        <vt:lpwstr>_Toc37784332</vt:lpwstr>
      </vt:variant>
      <vt:variant>
        <vt:i4>1703987</vt:i4>
      </vt:variant>
      <vt:variant>
        <vt:i4>140</vt:i4>
      </vt:variant>
      <vt:variant>
        <vt:i4>0</vt:i4>
      </vt:variant>
      <vt:variant>
        <vt:i4>5</vt:i4>
      </vt:variant>
      <vt:variant>
        <vt:lpwstr/>
      </vt:variant>
      <vt:variant>
        <vt:lpwstr>_Toc37784331</vt:lpwstr>
      </vt:variant>
      <vt:variant>
        <vt:i4>1769523</vt:i4>
      </vt:variant>
      <vt:variant>
        <vt:i4>134</vt:i4>
      </vt:variant>
      <vt:variant>
        <vt:i4>0</vt:i4>
      </vt:variant>
      <vt:variant>
        <vt:i4>5</vt:i4>
      </vt:variant>
      <vt:variant>
        <vt:lpwstr/>
      </vt:variant>
      <vt:variant>
        <vt:lpwstr>_Toc37784330</vt:lpwstr>
      </vt:variant>
      <vt:variant>
        <vt:i4>1179698</vt:i4>
      </vt:variant>
      <vt:variant>
        <vt:i4>128</vt:i4>
      </vt:variant>
      <vt:variant>
        <vt:i4>0</vt:i4>
      </vt:variant>
      <vt:variant>
        <vt:i4>5</vt:i4>
      </vt:variant>
      <vt:variant>
        <vt:lpwstr/>
      </vt:variant>
      <vt:variant>
        <vt:lpwstr>_Toc37784329</vt:lpwstr>
      </vt:variant>
      <vt:variant>
        <vt:i4>1245234</vt:i4>
      </vt:variant>
      <vt:variant>
        <vt:i4>122</vt:i4>
      </vt:variant>
      <vt:variant>
        <vt:i4>0</vt:i4>
      </vt:variant>
      <vt:variant>
        <vt:i4>5</vt:i4>
      </vt:variant>
      <vt:variant>
        <vt:lpwstr/>
      </vt:variant>
      <vt:variant>
        <vt:lpwstr>_Toc37784328</vt:lpwstr>
      </vt:variant>
      <vt:variant>
        <vt:i4>1835058</vt:i4>
      </vt:variant>
      <vt:variant>
        <vt:i4>116</vt:i4>
      </vt:variant>
      <vt:variant>
        <vt:i4>0</vt:i4>
      </vt:variant>
      <vt:variant>
        <vt:i4>5</vt:i4>
      </vt:variant>
      <vt:variant>
        <vt:lpwstr/>
      </vt:variant>
      <vt:variant>
        <vt:lpwstr>_Toc37784327</vt:lpwstr>
      </vt:variant>
      <vt:variant>
        <vt:i4>1900594</vt:i4>
      </vt:variant>
      <vt:variant>
        <vt:i4>110</vt:i4>
      </vt:variant>
      <vt:variant>
        <vt:i4>0</vt:i4>
      </vt:variant>
      <vt:variant>
        <vt:i4>5</vt:i4>
      </vt:variant>
      <vt:variant>
        <vt:lpwstr/>
      </vt:variant>
      <vt:variant>
        <vt:lpwstr>_Toc37784326</vt:lpwstr>
      </vt:variant>
      <vt:variant>
        <vt:i4>1966130</vt:i4>
      </vt:variant>
      <vt:variant>
        <vt:i4>104</vt:i4>
      </vt:variant>
      <vt:variant>
        <vt:i4>0</vt:i4>
      </vt:variant>
      <vt:variant>
        <vt:i4>5</vt:i4>
      </vt:variant>
      <vt:variant>
        <vt:lpwstr/>
      </vt:variant>
      <vt:variant>
        <vt:lpwstr>_Toc37784325</vt:lpwstr>
      </vt:variant>
      <vt:variant>
        <vt:i4>2031666</vt:i4>
      </vt:variant>
      <vt:variant>
        <vt:i4>98</vt:i4>
      </vt:variant>
      <vt:variant>
        <vt:i4>0</vt:i4>
      </vt:variant>
      <vt:variant>
        <vt:i4>5</vt:i4>
      </vt:variant>
      <vt:variant>
        <vt:lpwstr/>
      </vt:variant>
      <vt:variant>
        <vt:lpwstr>_Toc37784324</vt:lpwstr>
      </vt:variant>
      <vt:variant>
        <vt:i4>1572914</vt:i4>
      </vt:variant>
      <vt:variant>
        <vt:i4>92</vt:i4>
      </vt:variant>
      <vt:variant>
        <vt:i4>0</vt:i4>
      </vt:variant>
      <vt:variant>
        <vt:i4>5</vt:i4>
      </vt:variant>
      <vt:variant>
        <vt:lpwstr/>
      </vt:variant>
      <vt:variant>
        <vt:lpwstr>_Toc37784323</vt:lpwstr>
      </vt:variant>
      <vt:variant>
        <vt:i4>1638450</vt:i4>
      </vt:variant>
      <vt:variant>
        <vt:i4>86</vt:i4>
      </vt:variant>
      <vt:variant>
        <vt:i4>0</vt:i4>
      </vt:variant>
      <vt:variant>
        <vt:i4>5</vt:i4>
      </vt:variant>
      <vt:variant>
        <vt:lpwstr/>
      </vt:variant>
      <vt:variant>
        <vt:lpwstr>_Toc37784322</vt:lpwstr>
      </vt:variant>
      <vt:variant>
        <vt:i4>1703986</vt:i4>
      </vt:variant>
      <vt:variant>
        <vt:i4>80</vt:i4>
      </vt:variant>
      <vt:variant>
        <vt:i4>0</vt:i4>
      </vt:variant>
      <vt:variant>
        <vt:i4>5</vt:i4>
      </vt:variant>
      <vt:variant>
        <vt:lpwstr/>
      </vt:variant>
      <vt:variant>
        <vt:lpwstr>_Toc37784321</vt:lpwstr>
      </vt:variant>
      <vt:variant>
        <vt:i4>1769522</vt:i4>
      </vt:variant>
      <vt:variant>
        <vt:i4>74</vt:i4>
      </vt:variant>
      <vt:variant>
        <vt:i4>0</vt:i4>
      </vt:variant>
      <vt:variant>
        <vt:i4>5</vt:i4>
      </vt:variant>
      <vt:variant>
        <vt:lpwstr/>
      </vt:variant>
      <vt:variant>
        <vt:lpwstr>_Toc37784320</vt:lpwstr>
      </vt:variant>
      <vt:variant>
        <vt:i4>1179697</vt:i4>
      </vt:variant>
      <vt:variant>
        <vt:i4>68</vt:i4>
      </vt:variant>
      <vt:variant>
        <vt:i4>0</vt:i4>
      </vt:variant>
      <vt:variant>
        <vt:i4>5</vt:i4>
      </vt:variant>
      <vt:variant>
        <vt:lpwstr/>
      </vt:variant>
      <vt:variant>
        <vt:lpwstr>_Toc37784319</vt:lpwstr>
      </vt:variant>
      <vt:variant>
        <vt:i4>1245233</vt:i4>
      </vt:variant>
      <vt:variant>
        <vt:i4>62</vt:i4>
      </vt:variant>
      <vt:variant>
        <vt:i4>0</vt:i4>
      </vt:variant>
      <vt:variant>
        <vt:i4>5</vt:i4>
      </vt:variant>
      <vt:variant>
        <vt:lpwstr/>
      </vt:variant>
      <vt:variant>
        <vt:lpwstr>_Toc37784318</vt:lpwstr>
      </vt:variant>
      <vt:variant>
        <vt:i4>1835057</vt:i4>
      </vt:variant>
      <vt:variant>
        <vt:i4>56</vt:i4>
      </vt:variant>
      <vt:variant>
        <vt:i4>0</vt:i4>
      </vt:variant>
      <vt:variant>
        <vt:i4>5</vt:i4>
      </vt:variant>
      <vt:variant>
        <vt:lpwstr/>
      </vt:variant>
      <vt:variant>
        <vt:lpwstr>_Toc37784317</vt:lpwstr>
      </vt:variant>
      <vt:variant>
        <vt:i4>1900593</vt:i4>
      </vt:variant>
      <vt:variant>
        <vt:i4>50</vt:i4>
      </vt:variant>
      <vt:variant>
        <vt:i4>0</vt:i4>
      </vt:variant>
      <vt:variant>
        <vt:i4>5</vt:i4>
      </vt:variant>
      <vt:variant>
        <vt:lpwstr/>
      </vt:variant>
      <vt:variant>
        <vt:lpwstr>_Toc37784316</vt:lpwstr>
      </vt:variant>
      <vt:variant>
        <vt:i4>1966129</vt:i4>
      </vt:variant>
      <vt:variant>
        <vt:i4>44</vt:i4>
      </vt:variant>
      <vt:variant>
        <vt:i4>0</vt:i4>
      </vt:variant>
      <vt:variant>
        <vt:i4>5</vt:i4>
      </vt:variant>
      <vt:variant>
        <vt:lpwstr/>
      </vt:variant>
      <vt:variant>
        <vt:lpwstr>_Toc37784315</vt:lpwstr>
      </vt:variant>
      <vt:variant>
        <vt:i4>2031665</vt:i4>
      </vt:variant>
      <vt:variant>
        <vt:i4>38</vt:i4>
      </vt:variant>
      <vt:variant>
        <vt:i4>0</vt:i4>
      </vt:variant>
      <vt:variant>
        <vt:i4>5</vt:i4>
      </vt:variant>
      <vt:variant>
        <vt:lpwstr/>
      </vt:variant>
      <vt:variant>
        <vt:lpwstr>_Toc37784314</vt:lpwstr>
      </vt:variant>
      <vt:variant>
        <vt:i4>1572913</vt:i4>
      </vt:variant>
      <vt:variant>
        <vt:i4>32</vt:i4>
      </vt:variant>
      <vt:variant>
        <vt:i4>0</vt:i4>
      </vt:variant>
      <vt:variant>
        <vt:i4>5</vt:i4>
      </vt:variant>
      <vt:variant>
        <vt:lpwstr/>
      </vt:variant>
      <vt:variant>
        <vt:lpwstr>_Toc37784313</vt:lpwstr>
      </vt:variant>
      <vt:variant>
        <vt:i4>1638449</vt:i4>
      </vt:variant>
      <vt:variant>
        <vt:i4>26</vt:i4>
      </vt:variant>
      <vt:variant>
        <vt:i4>0</vt:i4>
      </vt:variant>
      <vt:variant>
        <vt:i4>5</vt:i4>
      </vt:variant>
      <vt:variant>
        <vt:lpwstr/>
      </vt:variant>
      <vt:variant>
        <vt:lpwstr>_Toc37784312</vt:lpwstr>
      </vt:variant>
      <vt:variant>
        <vt:i4>1703985</vt:i4>
      </vt:variant>
      <vt:variant>
        <vt:i4>20</vt:i4>
      </vt:variant>
      <vt:variant>
        <vt:i4>0</vt:i4>
      </vt:variant>
      <vt:variant>
        <vt:i4>5</vt:i4>
      </vt:variant>
      <vt:variant>
        <vt:lpwstr/>
      </vt:variant>
      <vt:variant>
        <vt:lpwstr>_Toc37784311</vt:lpwstr>
      </vt:variant>
      <vt:variant>
        <vt:i4>1769521</vt:i4>
      </vt:variant>
      <vt:variant>
        <vt:i4>14</vt:i4>
      </vt:variant>
      <vt:variant>
        <vt:i4>0</vt:i4>
      </vt:variant>
      <vt:variant>
        <vt:i4>5</vt:i4>
      </vt:variant>
      <vt:variant>
        <vt:lpwstr/>
      </vt:variant>
      <vt:variant>
        <vt:lpwstr>_Toc37784310</vt:lpwstr>
      </vt:variant>
      <vt:variant>
        <vt:i4>1179696</vt:i4>
      </vt:variant>
      <vt:variant>
        <vt:i4>8</vt:i4>
      </vt:variant>
      <vt:variant>
        <vt:i4>0</vt:i4>
      </vt:variant>
      <vt:variant>
        <vt:i4>5</vt:i4>
      </vt:variant>
      <vt:variant>
        <vt:lpwstr/>
      </vt:variant>
      <vt:variant>
        <vt:lpwstr>_Toc37784309</vt:lpwstr>
      </vt:variant>
      <vt:variant>
        <vt:i4>1245232</vt:i4>
      </vt:variant>
      <vt:variant>
        <vt:i4>2</vt:i4>
      </vt:variant>
      <vt:variant>
        <vt:i4>0</vt:i4>
      </vt:variant>
      <vt:variant>
        <vt:i4>5</vt:i4>
      </vt:variant>
      <vt:variant>
        <vt:lpwstr/>
      </vt:variant>
      <vt:variant>
        <vt:lpwstr>_Toc37784308</vt:lpwstr>
      </vt:variant>
      <vt:variant>
        <vt:i4>2555957</vt:i4>
      </vt:variant>
      <vt:variant>
        <vt:i4>12</vt:i4>
      </vt:variant>
      <vt:variant>
        <vt:i4>0</vt:i4>
      </vt:variant>
      <vt:variant>
        <vt:i4>5</vt:i4>
      </vt:variant>
      <vt:variant>
        <vt:lpwstr>https://www.ons.gov.uk/peoplepopulationandcommunity/birthsdeathsandmarriages/deaths/bulletins/deathsregisteredweeklyinenglandandwalesprovisional/weekending27march2020</vt:lpwstr>
      </vt:variant>
      <vt:variant>
        <vt:lpwstr/>
      </vt:variant>
      <vt:variant>
        <vt:i4>2555920</vt:i4>
      </vt:variant>
      <vt:variant>
        <vt:i4>9</vt:i4>
      </vt:variant>
      <vt:variant>
        <vt:i4>0</vt:i4>
      </vt:variant>
      <vt:variant>
        <vt:i4>5</vt:i4>
      </vt:variant>
      <vt:variant>
        <vt:lpwstr>https://www.thinklocalactpersonal.org.uk/_assets/MakingItReal/TLAP-Making-it-Real-report.pdf</vt:lpwstr>
      </vt:variant>
      <vt:variant>
        <vt:lpwstr/>
      </vt:variant>
      <vt:variant>
        <vt:i4>3145766</vt:i4>
      </vt:variant>
      <vt:variant>
        <vt:i4>6</vt:i4>
      </vt:variant>
      <vt:variant>
        <vt:i4>0</vt:i4>
      </vt:variant>
      <vt:variant>
        <vt:i4>5</vt:i4>
      </vt:variant>
      <vt:variant>
        <vt:lpwstr>https://www.england.nhs.uk/coronavirus/wp-content/uploads/sites/52/2020/04/maintaining-standards-quality-of-care-pressurised-circumstances-7-april-2020.pdf</vt:lpwstr>
      </vt:variant>
      <vt:variant>
        <vt:lpwstr/>
      </vt:variant>
      <vt:variant>
        <vt:i4>2621567</vt:i4>
      </vt:variant>
      <vt:variant>
        <vt:i4>3</vt:i4>
      </vt:variant>
      <vt:variant>
        <vt:i4>0</vt:i4>
      </vt:variant>
      <vt:variant>
        <vt:i4>5</vt:i4>
      </vt:variant>
      <vt:variant>
        <vt:lpwstr>https://www.skillsforcare.org.uk/adult-social-care-workforce-data/Workforce-intelligence/publications/national-information/The-state-of-the-adult-social-care-sector-and-workforce-in-England.aspx</vt:lpwstr>
      </vt:variant>
      <vt:variant>
        <vt:lpwstr/>
      </vt:variant>
      <vt:variant>
        <vt:i4>2687078</vt:i4>
      </vt:variant>
      <vt:variant>
        <vt:i4>0</vt:i4>
      </vt:variant>
      <vt:variant>
        <vt:i4>0</vt:i4>
      </vt:variant>
      <vt:variant>
        <vt:i4>5</vt:i4>
      </vt:variant>
      <vt:variant>
        <vt:lpwstr>https://www.cqc.org.uk/publications/major-report/state-care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Abigail</dc:creator>
  <cp:keywords/>
  <dc:description/>
  <cp:lastModifiedBy>Windows User</cp:lastModifiedBy>
  <cp:revision>2</cp:revision>
  <dcterms:created xsi:type="dcterms:W3CDTF">2020-04-15T16:24:00Z</dcterms:created>
  <dcterms:modified xsi:type="dcterms:W3CDTF">2020-04-15T16:24:00Z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0x0101000241E61B75A9384891D99D938E912636</vt:lpwstr>
  </property>
</Properties>
</file>