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Email Communication: 30</w:t>
      </w:r>
      <w:r>
        <w:rPr>
          <w:b/>
          <w:bCs/>
          <w:vertAlign w:val="superscript"/>
        </w:rPr>
        <w:t>th</w:t>
      </w:r>
      <w:r>
        <w:rPr>
          <w:b/>
          <w:bCs/>
        </w:rPr>
        <w:t xml:space="preserve"> March 2020 </w:t>
      </w:r>
    </w:p>
    <w:p>
      <w:pPr>
        <w:rPr>
          <w:b/>
          <w:bCs/>
        </w:rPr>
      </w:pPr>
      <w:r>
        <w:rPr>
          <w:b/>
          <w:bCs/>
        </w:rPr>
        <w:t>Spectrum Consortium</w:t>
      </w:r>
    </w:p>
    <w:p>
      <w:pPr>
        <w:rPr>
          <w:b/>
          <w:bCs/>
        </w:rPr>
      </w:pPr>
      <w:r>
        <w:rPr>
          <w:b/>
          <w:bCs/>
        </w:rPr>
        <w:t>uCheck – Fast Track Update</w:t>
      </w:r>
    </w:p>
    <w:p/>
    <w:p/>
    <w:p/>
    <w:p/>
    <w:p/>
    <w:p/>
    <w:p/>
    <w:p/>
    <w:p>
      <w:r>
        <w:t>Good Afternoon,</w:t>
      </w:r>
    </w:p>
    <w:p>
      <w:r>
        <w:t> </w:t>
      </w:r>
    </w:p>
    <w:p>
      <w:r>
        <w:t xml:space="preserve">In the last 30 minutes we have received further information from the Disclosure and Barring Service (DBS) regarding the temporary COVID-19 fast-track service they are planning to introduce. </w:t>
      </w:r>
    </w:p>
    <w:p>
      <w:r>
        <w:t> </w:t>
      </w:r>
    </w:p>
    <w:p>
      <w:r>
        <w:rPr>
          <w:b/>
          <w:bCs/>
        </w:rPr>
        <w:t>They have confirmed that this service will be available from Monday 30</w:t>
      </w:r>
      <w:r>
        <w:rPr>
          <w:b/>
          <w:bCs/>
          <w:vertAlign w:val="superscript"/>
        </w:rPr>
        <w:t>th</w:t>
      </w:r>
      <w:r>
        <w:rPr>
          <w:b/>
          <w:bCs/>
        </w:rPr>
        <w:t xml:space="preserve"> March 2020.</w:t>
      </w:r>
    </w:p>
    <w:p>
      <w:r>
        <w:rPr>
          <w:b/>
          <w:bCs/>
        </w:rPr>
        <w:t> </w:t>
      </w:r>
    </w:p>
    <w:p>
      <w:r>
        <w:t xml:space="preserve">Over the weekend our Platform will be updated and from Monday you will see a new field ‘COVID-19 Emergency Role’ when completing Section Y of an application. This is all you need to do to request a fast track check – </w:t>
      </w:r>
      <w:r>
        <w:fldChar w:fldCharType="begin"/>
      </w:r>
      <w:r>
        <w:instrText xml:space="preserve"> HYPERLINK "https://www.ucheck.co.uk/covid-19-response-disclosure-and-barring-service-dbs-update/" </w:instrText>
      </w:r>
      <w:r>
        <w:fldChar w:fldCharType="separate"/>
      </w:r>
      <w:r>
        <w:rPr>
          <w:rStyle w:val="5"/>
        </w:rPr>
        <w:t>please read our blog for further information.</w:t>
      </w:r>
      <w:r>
        <w:rPr>
          <w:rStyle w:val="5"/>
        </w:rPr>
        <w:fldChar w:fldCharType="end"/>
      </w:r>
    </w:p>
    <w:p>
      <w:r>
        <w:t> </w:t>
      </w:r>
    </w:p>
    <w:p>
      <w:r>
        <w:t xml:space="preserve">The service is only available to eligible organisations in connection with the provision of care and treatment of coronavirus disease. A full list can be found by </w:t>
      </w:r>
      <w:r>
        <w:fldChar w:fldCharType="begin"/>
      </w:r>
      <w:r>
        <w:instrText xml:space="preserve"> HYPERLINK "https://hrplatform-cdn.s3.eu-west-2.amazonaws.com/docs/Covid19%20DBS%20Checks%20Final%20wAnnex.pdf" </w:instrText>
      </w:r>
      <w:r>
        <w:fldChar w:fldCharType="separate"/>
      </w:r>
      <w:r>
        <w:rPr>
          <w:rStyle w:val="5"/>
        </w:rPr>
        <w:t>clicking here</w:t>
      </w:r>
      <w:r>
        <w:rPr>
          <w:rStyle w:val="5"/>
        </w:rPr>
        <w:fldChar w:fldCharType="end"/>
      </w:r>
      <w:r>
        <w:t xml:space="preserve"> and scrolling to (Annex) A.  </w:t>
      </w:r>
    </w:p>
    <w:p>
      <w:r>
        <w:t> </w:t>
      </w:r>
    </w:p>
    <w:p>
      <w:r>
        <w:t>We are working with DBS to prepare for this service and hope it makes recruitment easier for you in this extremely challenging time.</w:t>
      </w:r>
    </w:p>
    <w:p>
      <w:bookmarkStart w:id="0" w:name="_GoBack"/>
      <w:bookmarkEnd w:id="0"/>
    </w:p>
    <w:p/>
    <w:p>
      <w:pPr>
        <w:keepNext w:val="0"/>
        <w:keepLines w:val="0"/>
        <w:widowControl/>
        <w:suppressLineNumbers w:val="0"/>
        <w:spacing w:before="0" w:beforeAutospacing="0" w:after="0" w:afterAutospacing="0"/>
        <w:ind w:left="0" w:right="0"/>
        <w:jc w:val="left"/>
        <w:rPr>
          <w:lang w:val="en-US"/>
        </w:rPr>
      </w:pPr>
      <w:r>
        <w:rPr>
          <w:rFonts w:hint="default" w:ascii="Calibri" w:hAnsi="Calibri" w:eastAsia="Calibri" w:cs="Calibri"/>
          <w:b/>
          <w:kern w:val="0"/>
          <w:sz w:val="22"/>
          <w:szCs w:val="22"/>
          <w:lang w:val="en-US" w:eastAsia="zh-CN" w:bidi="ar"/>
        </w:rPr>
        <w:t>It has been pointed out to me that “Providers should also check with their insurers that their intended use of fast track adult barred list check will not affect their insurance cover.”</w:t>
      </w:r>
    </w:p>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3411855" cy="8051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236" cy="8071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0F"/>
    <w:rsid w:val="0001247E"/>
    <w:rsid w:val="00594F80"/>
    <w:rsid w:val="0059790F"/>
    <w:rsid w:val="3AA666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en-GB" w:eastAsia="en-GB" w:bidi="ar-SA"/>
    </w:rPr>
  </w:style>
  <w:style w:type="character" w:default="1" w:styleId="4">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8"/>
    <w:unhideWhenUsed/>
    <w:uiPriority w:val="99"/>
    <w:pPr>
      <w:tabs>
        <w:tab w:val="center" w:pos="4513"/>
        <w:tab w:val="right" w:pos="9026"/>
      </w:tabs>
    </w:pPr>
  </w:style>
  <w:style w:type="paragraph" w:styleId="3">
    <w:name w:val="header"/>
    <w:basedOn w:val="1"/>
    <w:link w:val="7"/>
    <w:unhideWhenUsed/>
    <w:uiPriority w:val="99"/>
    <w:pPr>
      <w:tabs>
        <w:tab w:val="center" w:pos="4513"/>
        <w:tab w:val="right" w:pos="9026"/>
      </w:tabs>
    </w:pPr>
  </w:style>
  <w:style w:type="character" w:styleId="5">
    <w:name w:val="Hyperlink"/>
    <w:basedOn w:val="4"/>
    <w:semiHidden/>
    <w:unhideWhenUsed/>
    <w:uiPriority w:val="99"/>
    <w:rPr>
      <w:color w:val="0000FF"/>
      <w:u w:val="single"/>
    </w:rPr>
  </w:style>
  <w:style w:type="character" w:customStyle="1" w:styleId="7">
    <w:name w:val="Header Char"/>
    <w:basedOn w:val="4"/>
    <w:link w:val="3"/>
    <w:qFormat/>
    <w:uiPriority w:val="99"/>
    <w:rPr>
      <w:rFonts w:ascii="Calibri" w:hAnsi="Calibri" w:cs="Calibri"/>
      <w:lang w:eastAsia="en-GB"/>
    </w:rPr>
  </w:style>
  <w:style w:type="character" w:customStyle="1" w:styleId="8">
    <w:name w:val="Footer Char"/>
    <w:basedOn w:val="4"/>
    <w:link w:val="2"/>
    <w:uiPriority w:val="99"/>
    <w:rPr>
      <w:rFonts w:ascii="Calibri" w:hAnsi="Calibri" w:cs="Calibri"/>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181</Words>
  <Characters>1035</Characters>
  <Lines>8</Lines>
  <Paragraphs>2</Paragraphs>
  <TotalTime>9</TotalTime>
  <ScaleCrop>false</ScaleCrop>
  <LinksUpToDate>false</LinksUpToDate>
  <CharactersWithSpaces>1214</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2020-03-30T13:58:00Z</dcterms:created>
  <dc:creator>SCA</dc:creator>
  <cp:lastModifiedBy>SCA</cp:lastModifiedBy>
  <dcterms:modified xsi:type="dcterms:W3CDTF">2020-03-30T15:11:45Z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