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FEF" w:rsidRPr="00266210" w:rsidRDefault="00D16F08" w:rsidP="00D16F08">
      <w:pPr>
        <w:spacing w:line="360" w:lineRule="auto"/>
        <w:rPr>
          <w:b/>
          <w:sz w:val="40"/>
          <w:szCs w:val="40"/>
        </w:rPr>
      </w:pPr>
      <w:bookmarkStart w:id="0" w:name="_GoBack"/>
      <w:r w:rsidRPr="00266210">
        <w:rPr>
          <w:b/>
          <w:sz w:val="40"/>
          <w:szCs w:val="40"/>
        </w:rPr>
        <w:t>How to apply for the Workforce Development Fund</w:t>
      </w:r>
    </w:p>
    <w:bookmarkEnd w:id="0"/>
    <w:p w:rsidR="00D16F08" w:rsidRPr="00266210" w:rsidRDefault="00D16F08" w:rsidP="00D16F08">
      <w:pPr>
        <w:spacing w:before="100" w:beforeAutospacing="1" w:after="100" w:afterAutospacing="1" w:line="360" w:lineRule="auto"/>
        <w:outlineLvl w:val="3"/>
        <w:rPr>
          <w:rFonts w:eastAsia="Times New Roman" w:cs="Times New Roman"/>
          <w:b/>
          <w:bCs/>
          <w:sz w:val="24"/>
          <w:szCs w:val="24"/>
          <w:lang w:eastAsia="en-GB"/>
        </w:rPr>
      </w:pPr>
      <w:r w:rsidRPr="00266210">
        <w:rPr>
          <w:rFonts w:eastAsia="Times New Roman" w:cs="Times New Roman"/>
          <w:b/>
          <w:bCs/>
          <w:sz w:val="24"/>
          <w:szCs w:val="24"/>
          <w:lang w:eastAsia="en-GB"/>
        </w:rPr>
        <w:t>What is the Workforce Development Fund?</w:t>
      </w:r>
    </w:p>
    <w:p w:rsidR="00D16F08" w:rsidRPr="00266210" w:rsidRDefault="00D16F08" w:rsidP="00D16F08">
      <w:pPr>
        <w:spacing w:line="360" w:lineRule="auto"/>
        <w:rPr>
          <w:sz w:val="24"/>
          <w:szCs w:val="24"/>
        </w:rPr>
      </w:pPr>
      <w:r w:rsidRPr="00266210">
        <w:rPr>
          <w:sz w:val="24"/>
          <w:szCs w:val="24"/>
        </w:rPr>
        <w:t xml:space="preserve">Skills for Care have been asked by the Department of Health to distribute the Workforce </w:t>
      </w:r>
      <w:proofErr w:type="gramStart"/>
      <w:r w:rsidRPr="00266210">
        <w:rPr>
          <w:sz w:val="24"/>
          <w:szCs w:val="24"/>
        </w:rPr>
        <w:t>development</w:t>
      </w:r>
      <w:proofErr w:type="gramEnd"/>
      <w:r w:rsidRPr="00266210">
        <w:rPr>
          <w:sz w:val="24"/>
          <w:szCs w:val="24"/>
        </w:rPr>
        <w:t xml:space="preserve"> Fund (WDF). The fund is in place to provide a limited amount of money which can fund qualification, units and learning programmes developing staff across adult social care in England.</w:t>
      </w:r>
    </w:p>
    <w:p w:rsidR="00D16F08" w:rsidRPr="00266210" w:rsidRDefault="00D16F08" w:rsidP="00D16F08">
      <w:pPr>
        <w:spacing w:line="360" w:lineRule="auto"/>
        <w:rPr>
          <w:sz w:val="24"/>
          <w:szCs w:val="24"/>
        </w:rPr>
      </w:pPr>
      <w:r w:rsidRPr="00266210">
        <w:rPr>
          <w:sz w:val="24"/>
          <w:szCs w:val="24"/>
        </w:rPr>
        <w:t xml:space="preserve">As an </w:t>
      </w:r>
      <w:proofErr w:type="gramStart"/>
      <w:r w:rsidRPr="00266210">
        <w:rPr>
          <w:sz w:val="24"/>
          <w:szCs w:val="24"/>
        </w:rPr>
        <w:t>employer</w:t>
      </w:r>
      <w:proofErr w:type="gramEnd"/>
      <w:r w:rsidRPr="00266210">
        <w:rPr>
          <w:sz w:val="24"/>
          <w:szCs w:val="24"/>
        </w:rPr>
        <w:t xml:space="preserve"> you can claim back a contribution towards the costs of employees who complete health and social care qualification, units, apprenticeships and learning programmes.</w:t>
      </w:r>
    </w:p>
    <w:p w:rsidR="00D16F08" w:rsidRPr="00266210" w:rsidRDefault="00D16F08" w:rsidP="00D16F08">
      <w:pPr>
        <w:pStyle w:val="Heading4"/>
        <w:spacing w:line="360" w:lineRule="auto"/>
        <w:rPr>
          <w:rFonts w:asciiTheme="minorHAnsi" w:hAnsiTheme="minorHAnsi"/>
        </w:rPr>
      </w:pPr>
      <w:r w:rsidRPr="00266210">
        <w:rPr>
          <w:rFonts w:asciiTheme="minorHAnsi" w:hAnsiTheme="minorHAnsi"/>
        </w:rPr>
        <w:t>What can I claim for?</w:t>
      </w:r>
    </w:p>
    <w:p w:rsidR="00D16F08" w:rsidRPr="00266210" w:rsidRDefault="00D16F08" w:rsidP="00D16F08">
      <w:pPr>
        <w:pStyle w:val="NormalWeb"/>
        <w:spacing w:line="360" w:lineRule="auto"/>
        <w:rPr>
          <w:rFonts w:asciiTheme="minorHAnsi" w:hAnsiTheme="minorHAnsi"/>
        </w:rPr>
      </w:pPr>
      <w:r w:rsidRPr="00266210">
        <w:rPr>
          <w:rFonts w:asciiTheme="minorHAnsi" w:hAnsiTheme="minorHAnsi"/>
        </w:rPr>
        <w:t xml:space="preserve">As an </w:t>
      </w:r>
      <w:proofErr w:type="gramStart"/>
      <w:r w:rsidRPr="00266210">
        <w:rPr>
          <w:rFonts w:asciiTheme="minorHAnsi" w:hAnsiTheme="minorHAnsi"/>
        </w:rPr>
        <w:t>employer</w:t>
      </w:r>
      <w:proofErr w:type="gramEnd"/>
      <w:r w:rsidRPr="00266210">
        <w:rPr>
          <w:rFonts w:asciiTheme="minorHAnsi" w:hAnsiTheme="minorHAnsi"/>
        </w:rPr>
        <w:t xml:space="preserve"> you can claim for units, qualifications and learning programmes completed between 1 January 2017 and 31 March 2018. You can claim WDF towards the cost of course fees (or employer contributions) and associated costs, such as employees’ salaries whilst they are undertaking training, coaching and mentoring costs, venue costs for the training and wage replacement costs.</w:t>
      </w:r>
    </w:p>
    <w:p w:rsidR="00D16F08" w:rsidRPr="00266210" w:rsidRDefault="00D16F08" w:rsidP="00D16F08">
      <w:pPr>
        <w:pStyle w:val="Heading4"/>
        <w:rPr>
          <w:rFonts w:asciiTheme="minorHAnsi" w:hAnsiTheme="minorHAnsi"/>
        </w:rPr>
      </w:pPr>
      <w:r w:rsidRPr="00266210">
        <w:rPr>
          <w:rFonts w:asciiTheme="minorHAnsi" w:hAnsiTheme="minorHAnsi"/>
        </w:rPr>
        <w:t>How can I apply?</w:t>
      </w:r>
    </w:p>
    <w:p w:rsidR="00D16F08" w:rsidRPr="00266210" w:rsidRDefault="00D16F08" w:rsidP="00D16F08">
      <w:pPr>
        <w:pStyle w:val="NormalWeb"/>
        <w:spacing w:before="0" w:beforeAutospacing="0" w:after="0" w:afterAutospacing="0"/>
      </w:pPr>
    </w:p>
    <w:p w:rsidR="00D16F08" w:rsidRPr="00266210" w:rsidRDefault="00D16F08" w:rsidP="00D16F08">
      <w:pPr>
        <w:pStyle w:val="NormalWeb"/>
        <w:spacing w:before="0" w:beforeAutospacing="0" w:after="0" w:afterAutospacing="0" w:line="360" w:lineRule="auto"/>
        <w:rPr>
          <w:rFonts w:asciiTheme="minorHAnsi" w:hAnsiTheme="minorHAnsi"/>
        </w:rPr>
      </w:pPr>
      <w:r w:rsidRPr="00266210">
        <w:rPr>
          <w:rFonts w:asciiTheme="minorHAnsi" w:hAnsiTheme="minorHAnsi"/>
        </w:rPr>
        <w:t xml:space="preserve">Surrey Skills Academy work in partnership with Skills for Care across Surrey managing the Workforce Development Fund (WDF) across Surrey, Sussex, Kent and London. </w:t>
      </w:r>
    </w:p>
    <w:p w:rsidR="00D16F08" w:rsidRPr="00266210" w:rsidRDefault="00D16F08" w:rsidP="00D16F08">
      <w:pPr>
        <w:spacing w:before="100" w:beforeAutospacing="1" w:after="100" w:afterAutospacing="1" w:line="360" w:lineRule="auto"/>
        <w:rPr>
          <w:rFonts w:eastAsia="Times New Roman" w:cs="Times New Roman"/>
          <w:sz w:val="24"/>
          <w:szCs w:val="24"/>
          <w:lang w:eastAsia="en-GB"/>
        </w:rPr>
      </w:pPr>
      <w:r w:rsidRPr="00266210">
        <w:rPr>
          <w:rFonts w:eastAsia="Times New Roman" w:cs="Times New Roman"/>
          <w:sz w:val="24"/>
          <w:szCs w:val="24"/>
          <w:lang w:eastAsia="en-GB"/>
        </w:rPr>
        <w:t>To be eligible to apply for the funding you must meet the following requirements:</w:t>
      </w:r>
    </w:p>
    <w:p w:rsidR="00D16F08" w:rsidRPr="00266210" w:rsidRDefault="00D16F08" w:rsidP="00D16F08">
      <w:pPr>
        <w:numPr>
          <w:ilvl w:val="0"/>
          <w:numId w:val="1"/>
        </w:numPr>
        <w:spacing w:before="100" w:beforeAutospacing="1" w:after="100" w:afterAutospacing="1" w:line="360" w:lineRule="auto"/>
        <w:rPr>
          <w:rFonts w:eastAsia="Times New Roman" w:cs="Times New Roman"/>
          <w:color w:val="000000" w:themeColor="text1"/>
          <w:sz w:val="24"/>
          <w:szCs w:val="24"/>
          <w:lang w:eastAsia="en-GB"/>
        </w:rPr>
      </w:pPr>
      <w:r w:rsidRPr="00266210">
        <w:rPr>
          <w:rFonts w:eastAsia="Times New Roman" w:cs="Times New Roman"/>
          <w:color w:val="000000" w:themeColor="text1"/>
          <w:sz w:val="24"/>
          <w:szCs w:val="24"/>
          <w:lang w:eastAsia="en-GB"/>
        </w:rPr>
        <w:t>be an adult social care employer in England</w:t>
      </w:r>
    </w:p>
    <w:p w:rsidR="00D16F08" w:rsidRPr="00266210" w:rsidRDefault="00D16F08" w:rsidP="00D16F08">
      <w:pPr>
        <w:numPr>
          <w:ilvl w:val="0"/>
          <w:numId w:val="1"/>
        </w:numPr>
        <w:spacing w:before="100" w:beforeAutospacing="1" w:after="100" w:afterAutospacing="1" w:line="360" w:lineRule="auto"/>
        <w:rPr>
          <w:rFonts w:eastAsia="Times New Roman" w:cs="Times New Roman"/>
          <w:color w:val="000000" w:themeColor="text1"/>
          <w:sz w:val="24"/>
          <w:szCs w:val="24"/>
          <w:lang w:eastAsia="en-GB"/>
        </w:rPr>
      </w:pPr>
      <w:r w:rsidRPr="00266210">
        <w:rPr>
          <w:rFonts w:eastAsia="Times New Roman" w:cs="Times New Roman"/>
          <w:color w:val="000000" w:themeColor="text1"/>
          <w:sz w:val="24"/>
          <w:szCs w:val="24"/>
          <w:lang w:eastAsia="en-GB"/>
        </w:rPr>
        <w:t>have an NMDS-SC account that meets WDF requirements</w:t>
      </w:r>
    </w:p>
    <w:p w:rsidR="00D16F08" w:rsidRPr="00266210" w:rsidRDefault="00D16F08" w:rsidP="00D16F08">
      <w:pPr>
        <w:numPr>
          <w:ilvl w:val="0"/>
          <w:numId w:val="1"/>
        </w:numPr>
        <w:spacing w:before="100" w:beforeAutospacing="1" w:after="100" w:afterAutospacing="1" w:line="360" w:lineRule="auto"/>
        <w:rPr>
          <w:rFonts w:eastAsia="Times New Roman" w:cs="Times New Roman"/>
          <w:color w:val="000000" w:themeColor="text1"/>
          <w:sz w:val="24"/>
          <w:szCs w:val="24"/>
          <w:lang w:eastAsia="en-GB"/>
        </w:rPr>
      </w:pPr>
      <w:r w:rsidRPr="00266210">
        <w:rPr>
          <w:rFonts w:eastAsia="Times New Roman" w:cs="Times New Roman"/>
          <w:color w:val="000000" w:themeColor="text1"/>
          <w:sz w:val="24"/>
          <w:szCs w:val="24"/>
          <w:lang w:eastAsia="en-GB"/>
        </w:rPr>
        <w:t>complete a member’s declaration form and return it to the partnership lead</w:t>
      </w:r>
    </w:p>
    <w:p w:rsidR="00D16F08" w:rsidRPr="00266210" w:rsidRDefault="00D16F08" w:rsidP="00D16F08">
      <w:pPr>
        <w:numPr>
          <w:ilvl w:val="0"/>
          <w:numId w:val="1"/>
        </w:numPr>
        <w:spacing w:before="100" w:beforeAutospacing="1" w:after="100" w:afterAutospacing="1" w:line="360" w:lineRule="auto"/>
        <w:rPr>
          <w:rFonts w:eastAsia="Times New Roman" w:cs="Times New Roman"/>
          <w:color w:val="000000" w:themeColor="text1"/>
          <w:sz w:val="24"/>
          <w:szCs w:val="24"/>
          <w:lang w:eastAsia="en-GB"/>
        </w:rPr>
      </w:pPr>
      <w:r w:rsidRPr="00266210">
        <w:rPr>
          <w:rFonts w:eastAsia="Times New Roman" w:cs="Times New Roman"/>
          <w:color w:val="000000" w:themeColor="text1"/>
          <w:sz w:val="24"/>
          <w:szCs w:val="24"/>
          <w:lang w:eastAsia="en-GB"/>
        </w:rPr>
        <w:t>submit completed qualification unit summary sheets or a copy of each learner’s certificate to evidence claims. </w:t>
      </w:r>
    </w:p>
    <w:p w:rsidR="00D16F08" w:rsidRPr="00266210" w:rsidRDefault="00D16F08" w:rsidP="00D16F08">
      <w:pPr>
        <w:spacing w:before="100" w:beforeAutospacing="1" w:after="100" w:afterAutospacing="1" w:line="360" w:lineRule="auto"/>
        <w:outlineLvl w:val="3"/>
        <w:rPr>
          <w:rFonts w:eastAsia="Times New Roman" w:cs="Times New Roman"/>
          <w:b/>
          <w:bCs/>
          <w:sz w:val="24"/>
          <w:szCs w:val="24"/>
          <w:lang w:eastAsia="en-GB"/>
        </w:rPr>
      </w:pPr>
      <w:r w:rsidRPr="00266210">
        <w:rPr>
          <w:rFonts w:eastAsia="Times New Roman" w:cs="Times New Roman"/>
          <w:b/>
          <w:bCs/>
          <w:sz w:val="24"/>
          <w:szCs w:val="24"/>
          <w:lang w:eastAsia="en-GB"/>
        </w:rPr>
        <w:lastRenderedPageBreak/>
        <w:t>What's in it for me?</w:t>
      </w:r>
    </w:p>
    <w:p w:rsidR="00D16F08" w:rsidRPr="00266210" w:rsidRDefault="00D16F08" w:rsidP="00D16F08">
      <w:pPr>
        <w:spacing w:before="100" w:beforeAutospacing="1" w:after="100" w:afterAutospacing="1" w:line="360" w:lineRule="auto"/>
        <w:rPr>
          <w:rFonts w:eastAsia="Times New Roman" w:cs="Times New Roman"/>
          <w:sz w:val="24"/>
          <w:szCs w:val="24"/>
          <w:lang w:eastAsia="en-GB"/>
        </w:rPr>
      </w:pPr>
      <w:r w:rsidRPr="00266210">
        <w:rPr>
          <w:rFonts w:eastAsia="Times New Roman" w:cs="Times New Roman"/>
          <w:sz w:val="24"/>
          <w:szCs w:val="24"/>
          <w:lang w:eastAsia="en-GB"/>
        </w:rPr>
        <w:t>With 400 units eligible for funding you can get help to fund the training of your team</w:t>
      </w:r>
    </w:p>
    <w:p w:rsidR="00D16F08" w:rsidRPr="00266210" w:rsidRDefault="00D16F08" w:rsidP="00D16F08">
      <w:pPr>
        <w:spacing w:before="100" w:beforeAutospacing="1" w:after="100" w:afterAutospacing="1" w:line="360" w:lineRule="auto"/>
        <w:rPr>
          <w:rFonts w:eastAsia="Times New Roman" w:cs="Times New Roman"/>
          <w:sz w:val="24"/>
          <w:szCs w:val="24"/>
          <w:lang w:eastAsia="en-GB"/>
        </w:rPr>
      </w:pPr>
      <w:r w:rsidRPr="00266210">
        <w:rPr>
          <w:rFonts w:eastAsia="Times New Roman" w:cs="Times New Roman"/>
          <w:sz w:val="24"/>
          <w:szCs w:val="24"/>
          <w:lang w:eastAsia="en-GB"/>
        </w:rPr>
        <w:t>WDF pays a contribution of £15 per QCF credit, with a maximum of 60 credits per learner per funding year. How much you can claim back will depend on the qualification, the units selected and how many credits make up those units. Learning programmes and RQF qualifications are funded to the value advertised on completion.</w:t>
      </w:r>
    </w:p>
    <w:p w:rsidR="00D16F08" w:rsidRPr="00266210" w:rsidRDefault="00D16F08" w:rsidP="00D16F08">
      <w:pPr>
        <w:spacing w:before="100" w:beforeAutospacing="1" w:after="100" w:afterAutospacing="1" w:line="360" w:lineRule="auto"/>
        <w:rPr>
          <w:rFonts w:eastAsia="Times New Roman" w:cs="Times New Roman"/>
          <w:sz w:val="24"/>
          <w:szCs w:val="24"/>
          <w:lang w:eastAsia="en-GB"/>
        </w:rPr>
      </w:pPr>
      <w:r w:rsidRPr="00266210">
        <w:rPr>
          <w:rFonts w:eastAsia="Times New Roman" w:cs="Times New Roman"/>
          <w:sz w:val="24"/>
          <w:szCs w:val="24"/>
          <w:lang w:eastAsia="en-GB"/>
        </w:rPr>
        <w:t>Here are some examples of what could be claimed:</w:t>
      </w:r>
    </w:p>
    <w:p w:rsidR="00D16F08" w:rsidRPr="00266210" w:rsidRDefault="00D16F08" w:rsidP="00D16F08">
      <w:pPr>
        <w:numPr>
          <w:ilvl w:val="0"/>
          <w:numId w:val="3"/>
        </w:numPr>
        <w:spacing w:before="100" w:beforeAutospacing="1" w:after="100" w:afterAutospacing="1" w:line="360" w:lineRule="auto"/>
        <w:rPr>
          <w:rFonts w:eastAsia="Times New Roman" w:cs="Times New Roman"/>
          <w:sz w:val="24"/>
          <w:szCs w:val="24"/>
          <w:lang w:eastAsia="en-GB"/>
        </w:rPr>
      </w:pPr>
      <w:r w:rsidRPr="00266210">
        <w:rPr>
          <w:rFonts w:eastAsia="Times New Roman" w:cs="Times New Roman"/>
          <w:sz w:val="24"/>
          <w:szCs w:val="24"/>
          <w:lang w:eastAsia="en-GB"/>
        </w:rPr>
        <w:t>Level 2 Diploma in Health and Social Care (Adults) (46 credits) - up to £690</w:t>
      </w:r>
    </w:p>
    <w:p w:rsidR="00D16F08" w:rsidRPr="00266210" w:rsidRDefault="00D16F08" w:rsidP="00D16F08">
      <w:pPr>
        <w:numPr>
          <w:ilvl w:val="0"/>
          <w:numId w:val="3"/>
        </w:numPr>
        <w:spacing w:before="100" w:beforeAutospacing="1" w:after="100" w:afterAutospacing="1" w:line="360" w:lineRule="auto"/>
        <w:rPr>
          <w:rFonts w:eastAsia="Times New Roman" w:cs="Times New Roman"/>
          <w:sz w:val="24"/>
          <w:szCs w:val="24"/>
          <w:lang w:eastAsia="en-GB"/>
        </w:rPr>
      </w:pPr>
      <w:r w:rsidRPr="00266210">
        <w:rPr>
          <w:rFonts w:eastAsia="Times New Roman" w:cs="Times New Roman"/>
          <w:sz w:val="24"/>
          <w:szCs w:val="24"/>
          <w:lang w:eastAsia="en-GB"/>
        </w:rPr>
        <w:t>Level 3 Diploma in Health and Social Care (58 credits) - up to £870</w:t>
      </w:r>
    </w:p>
    <w:p w:rsidR="00D16F08" w:rsidRPr="00266210" w:rsidRDefault="00D16F08" w:rsidP="00D16F08">
      <w:pPr>
        <w:numPr>
          <w:ilvl w:val="0"/>
          <w:numId w:val="3"/>
        </w:numPr>
        <w:spacing w:before="100" w:beforeAutospacing="1" w:after="100" w:afterAutospacing="1" w:line="360" w:lineRule="auto"/>
        <w:rPr>
          <w:rFonts w:eastAsia="Times New Roman" w:cs="Times New Roman"/>
          <w:sz w:val="24"/>
          <w:szCs w:val="24"/>
          <w:lang w:eastAsia="en-GB"/>
        </w:rPr>
      </w:pPr>
      <w:r w:rsidRPr="00266210">
        <w:rPr>
          <w:rFonts w:eastAsia="Times New Roman" w:cs="Times New Roman"/>
          <w:sz w:val="24"/>
          <w:szCs w:val="24"/>
          <w:lang w:eastAsia="en-GB"/>
        </w:rPr>
        <w:t>Level 4 Diploma in Adult Care (minimum 70 credits) - up to £1050*</w:t>
      </w:r>
    </w:p>
    <w:p w:rsidR="00D16F08" w:rsidRPr="00266210" w:rsidRDefault="00D16F08" w:rsidP="00D16F08">
      <w:pPr>
        <w:numPr>
          <w:ilvl w:val="0"/>
          <w:numId w:val="3"/>
        </w:numPr>
        <w:spacing w:before="100" w:beforeAutospacing="1" w:after="100" w:afterAutospacing="1" w:line="360" w:lineRule="auto"/>
        <w:rPr>
          <w:rFonts w:eastAsia="Times New Roman" w:cs="Times New Roman"/>
          <w:sz w:val="24"/>
          <w:szCs w:val="24"/>
          <w:lang w:eastAsia="en-GB"/>
        </w:rPr>
      </w:pPr>
      <w:r w:rsidRPr="00266210">
        <w:rPr>
          <w:rFonts w:eastAsia="Times New Roman" w:cs="Times New Roman"/>
          <w:sz w:val="24"/>
          <w:szCs w:val="24"/>
          <w:lang w:eastAsia="en-GB"/>
        </w:rPr>
        <w:t>Level 5 Diploma in Leadership for Health and Social Care and Children and Young People’s</w:t>
      </w:r>
    </w:p>
    <w:p w:rsidR="00D16F08" w:rsidRPr="00266210" w:rsidRDefault="00D16F08" w:rsidP="00D16F08">
      <w:pPr>
        <w:numPr>
          <w:ilvl w:val="0"/>
          <w:numId w:val="3"/>
        </w:numPr>
        <w:spacing w:before="100" w:beforeAutospacing="1" w:after="100" w:afterAutospacing="1" w:line="360" w:lineRule="auto"/>
        <w:rPr>
          <w:rFonts w:eastAsia="Times New Roman" w:cs="Times New Roman"/>
          <w:sz w:val="24"/>
          <w:szCs w:val="24"/>
          <w:lang w:eastAsia="en-GB"/>
        </w:rPr>
      </w:pPr>
      <w:r w:rsidRPr="00266210">
        <w:rPr>
          <w:rFonts w:eastAsia="Times New Roman" w:cs="Times New Roman"/>
          <w:sz w:val="24"/>
          <w:szCs w:val="24"/>
          <w:lang w:eastAsia="en-GB"/>
        </w:rPr>
        <w:t>Services, adult pathways (minimum 80 credits) – up to £1200*</w:t>
      </w:r>
    </w:p>
    <w:p w:rsidR="00D16F08" w:rsidRPr="00266210" w:rsidRDefault="00D16F08" w:rsidP="00D16F08">
      <w:pPr>
        <w:numPr>
          <w:ilvl w:val="0"/>
          <w:numId w:val="3"/>
        </w:numPr>
        <w:spacing w:before="100" w:beforeAutospacing="1" w:after="100" w:afterAutospacing="1" w:line="360" w:lineRule="auto"/>
        <w:rPr>
          <w:rFonts w:eastAsia="Times New Roman" w:cs="Times New Roman"/>
          <w:sz w:val="24"/>
          <w:szCs w:val="24"/>
          <w:lang w:eastAsia="en-GB"/>
        </w:rPr>
      </w:pPr>
      <w:r w:rsidRPr="00266210">
        <w:rPr>
          <w:rFonts w:eastAsia="Times New Roman" w:cs="Times New Roman"/>
          <w:sz w:val="24"/>
          <w:szCs w:val="24"/>
          <w:lang w:eastAsia="en-GB"/>
        </w:rPr>
        <w:t>RQF Level 4 Certificate in Principles of Leadership and Management in Adult Care - £400</w:t>
      </w:r>
    </w:p>
    <w:p w:rsidR="00D16F08" w:rsidRPr="00266210" w:rsidRDefault="00D16F08" w:rsidP="00D16F08">
      <w:pPr>
        <w:numPr>
          <w:ilvl w:val="0"/>
          <w:numId w:val="3"/>
        </w:numPr>
        <w:spacing w:before="100" w:beforeAutospacing="1" w:after="100" w:afterAutospacing="1" w:line="360" w:lineRule="auto"/>
        <w:rPr>
          <w:rFonts w:eastAsia="Times New Roman" w:cs="Times New Roman"/>
          <w:sz w:val="24"/>
          <w:szCs w:val="24"/>
          <w:lang w:eastAsia="en-GB"/>
        </w:rPr>
      </w:pPr>
      <w:r w:rsidRPr="00266210">
        <w:rPr>
          <w:rFonts w:eastAsia="Times New Roman" w:cs="Times New Roman"/>
          <w:sz w:val="24"/>
          <w:szCs w:val="24"/>
          <w:lang w:eastAsia="en-GB"/>
        </w:rPr>
        <w:t>‘Lead to Succeed’ learning programme - £350</w:t>
      </w:r>
    </w:p>
    <w:p w:rsidR="00D16F08" w:rsidRPr="00266210" w:rsidRDefault="00D16F08" w:rsidP="00D16F08">
      <w:pPr>
        <w:spacing w:before="100" w:beforeAutospacing="1" w:after="100" w:afterAutospacing="1" w:line="360" w:lineRule="auto"/>
        <w:rPr>
          <w:rFonts w:eastAsia="Times New Roman" w:cs="Times New Roman"/>
          <w:sz w:val="24"/>
          <w:szCs w:val="24"/>
          <w:lang w:eastAsia="en-GB"/>
        </w:rPr>
      </w:pPr>
      <w:r w:rsidRPr="00266210">
        <w:rPr>
          <w:rFonts w:eastAsia="Times New Roman" w:cs="Times New Roman"/>
          <w:sz w:val="24"/>
          <w:szCs w:val="24"/>
          <w:lang w:eastAsia="en-GB"/>
        </w:rPr>
        <w:t>*A maximum of 60 credits per learner, per funding year can be claimed so qualifications larger than 60 credits will need to be claimed over more than one funding year. Funding years run from 1 April to 31 March. </w:t>
      </w:r>
    </w:p>
    <w:p w:rsidR="00D16F08" w:rsidRPr="00266210" w:rsidRDefault="00D16F08" w:rsidP="00D16F08">
      <w:pPr>
        <w:spacing w:before="100" w:beforeAutospacing="1" w:after="100" w:afterAutospacing="1" w:line="360" w:lineRule="auto"/>
        <w:rPr>
          <w:rFonts w:eastAsia="Times New Roman" w:cs="Times New Roman"/>
          <w:b/>
          <w:sz w:val="24"/>
          <w:szCs w:val="24"/>
          <w:lang w:eastAsia="en-GB"/>
        </w:rPr>
      </w:pPr>
      <w:r w:rsidRPr="00266210">
        <w:rPr>
          <w:rFonts w:eastAsia="Times New Roman" w:cs="Times New Roman"/>
          <w:b/>
          <w:sz w:val="24"/>
          <w:szCs w:val="24"/>
          <w:lang w:eastAsia="en-GB"/>
        </w:rPr>
        <w:t>What do I do next?</w:t>
      </w:r>
    </w:p>
    <w:p w:rsidR="00D16F08" w:rsidRPr="00266210" w:rsidRDefault="00D16F08" w:rsidP="00D16F08">
      <w:pPr>
        <w:spacing w:before="100" w:beforeAutospacing="1" w:after="100" w:afterAutospacing="1" w:line="360" w:lineRule="auto"/>
        <w:rPr>
          <w:rFonts w:eastAsia="Times New Roman" w:cs="Times New Roman"/>
          <w:sz w:val="24"/>
          <w:szCs w:val="24"/>
          <w:lang w:eastAsia="en-GB"/>
        </w:rPr>
      </w:pPr>
      <w:proofErr w:type="gramStart"/>
      <w:r w:rsidRPr="00266210">
        <w:rPr>
          <w:rFonts w:eastAsia="Times New Roman" w:cs="Times New Roman"/>
          <w:sz w:val="24"/>
          <w:szCs w:val="24"/>
          <w:lang w:eastAsia="en-GB"/>
        </w:rPr>
        <w:t>Take a look</w:t>
      </w:r>
      <w:proofErr w:type="gramEnd"/>
      <w:r w:rsidRPr="00266210">
        <w:rPr>
          <w:rFonts w:eastAsia="Times New Roman" w:cs="Times New Roman"/>
          <w:sz w:val="24"/>
          <w:szCs w:val="24"/>
          <w:lang w:eastAsia="en-GB"/>
        </w:rPr>
        <w:t xml:space="preserve"> at the Surrey Skills academy website and find out how to gain their support to reclaiming training </w:t>
      </w:r>
      <w:r w:rsidR="00266210" w:rsidRPr="00266210">
        <w:rPr>
          <w:rFonts w:eastAsia="Times New Roman" w:cs="Times New Roman"/>
          <w:sz w:val="24"/>
          <w:szCs w:val="24"/>
          <w:lang w:eastAsia="en-GB"/>
        </w:rPr>
        <w:t>and</w:t>
      </w:r>
      <w:r w:rsidRPr="00266210">
        <w:rPr>
          <w:rFonts w:eastAsia="Times New Roman" w:cs="Times New Roman"/>
          <w:sz w:val="24"/>
          <w:szCs w:val="24"/>
          <w:lang w:eastAsia="en-GB"/>
        </w:rPr>
        <w:t xml:space="preserve"> costs.</w:t>
      </w:r>
    </w:p>
    <w:p w:rsidR="00D16F08" w:rsidRPr="00D16F08" w:rsidRDefault="00D16F08" w:rsidP="00D16F08">
      <w:pPr>
        <w:spacing w:before="100" w:beforeAutospacing="1" w:after="100" w:afterAutospacing="1" w:line="360" w:lineRule="auto"/>
        <w:rPr>
          <w:rFonts w:eastAsia="Times New Roman" w:cs="Times New Roman"/>
          <w:lang w:eastAsia="en-GB"/>
        </w:rPr>
      </w:pPr>
    </w:p>
    <w:p w:rsidR="00D16F08" w:rsidRPr="00D16F08" w:rsidRDefault="00D16F08" w:rsidP="00D16F08">
      <w:pPr>
        <w:pStyle w:val="NormalWeb"/>
        <w:spacing w:line="360" w:lineRule="auto"/>
        <w:rPr>
          <w:rFonts w:asciiTheme="minorHAnsi" w:hAnsiTheme="minorHAnsi"/>
          <w:sz w:val="22"/>
          <w:szCs w:val="22"/>
        </w:rPr>
      </w:pPr>
    </w:p>
    <w:p w:rsidR="00D16F08" w:rsidRPr="00D16F08" w:rsidRDefault="00D16F08" w:rsidP="00D16F08">
      <w:pPr>
        <w:spacing w:line="360" w:lineRule="auto"/>
      </w:pPr>
    </w:p>
    <w:sectPr w:rsidR="00D16F08" w:rsidRPr="00D16F08" w:rsidSect="00F72F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B3906"/>
    <w:multiLevelType w:val="multilevel"/>
    <w:tmpl w:val="B172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352FA"/>
    <w:multiLevelType w:val="multilevel"/>
    <w:tmpl w:val="0F6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2616F"/>
    <w:multiLevelType w:val="multilevel"/>
    <w:tmpl w:val="3CDA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D16F08"/>
    <w:rsid w:val="00266210"/>
    <w:rsid w:val="00D16F08"/>
    <w:rsid w:val="00F72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C596"/>
  <w15:docId w15:val="{2D1F068E-7C41-4998-8A37-3196BCF48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FEF"/>
  </w:style>
  <w:style w:type="paragraph" w:styleId="Heading1">
    <w:name w:val="heading 1"/>
    <w:basedOn w:val="Normal"/>
    <w:next w:val="Normal"/>
    <w:link w:val="Heading1Char"/>
    <w:uiPriority w:val="9"/>
    <w:qFormat/>
    <w:rsid w:val="00D16F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D16F0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6F0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16F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16F08"/>
    <w:rPr>
      <w:color w:val="0000FF"/>
      <w:u w:val="single"/>
    </w:rPr>
  </w:style>
  <w:style w:type="character" w:customStyle="1" w:styleId="Heading1Char">
    <w:name w:val="Heading 1 Char"/>
    <w:basedOn w:val="DefaultParagraphFont"/>
    <w:link w:val="Heading1"/>
    <w:uiPriority w:val="9"/>
    <w:rsid w:val="00D16F0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66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56801">
      <w:bodyDiv w:val="1"/>
      <w:marLeft w:val="0"/>
      <w:marRight w:val="0"/>
      <w:marTop w:val="0"/>
      <w:marBottom w:val="0"/>
      <w:divBdr>
        <w:top w:val="none" w:sz="0" w:space="0" w:color="auto"/>
        <w:left w:val="none" w:sz="0" w:space="0" w:color="auto"/>
        <w:bottom w:val="none" w:sz="0" w:space="0" w:color="auto"/>
        <w:right w:val="none" w:sz="0" w:space="0" w:color="auto"/>
      </w:divBdr>
    </w:div>
    <w:div w:id="779690100">
      <w:bodyDiv w:val="1"/>
      <w:marLeft w:val="0"/>
      <w:marRight w:val="0"/>
      <w:marTop w:val="0"/>
      <w:marBottom w:val="0"/>
      <w:divBdr>
        <w:top w:val="none" w:sz="0" w:space="0" w:color="auto"/>
        <w:left w:val="none" w:sz="0" w:space="0" w:color="auto"/>
        <w:bottom w:val="none" w:sz="0" w:space="0" w:color="auto"/>
        <w:right w:val="none" w:sz="0" w:space="0" w:color="auto"/>
      </w:divBdr>
    </w:div>
    <w:div w:id="895942769">
      <w:bodyDiv w:val="1"/>
      <w:marLeft w:val="0"/>
      <w:marRight w:val="0"/>
      <w:marTop w:val="0"/>
      <w:marBottom w:val="0"/>
      <w:divBdr>
        <w:top w:val="none" w:sz="0" w:space="0" w:color="auto"/>
        <w:left w:val="none" w:sz="0" w:space="0" w:color="auto"/>
        <w:bottom w:val="none" w:sz="0" w:space="0" w:color="auto"/>
        <w:right w:val="none" w:sz="0" w:space="0" w:color="auto"/>
      </w:divBdr>
      <w:divsChild>
        <w:div w:id="1508134895">
          <w:marLeft w:val="0"/>
          <w:marRight w:val="0"/>
          <w:marTop w:val="0"/>
          <w:marBottom w:val="0"/>
          <w:divBdr>
            <w:top w:val="none" w:sz="0" w:space="0" w:color="auto"/>
            <w:left w:val="none" w:sz="0" w:space="0" w:color="auto"/>
            <w:bottom w:val="none" w:sz="0" w:space="0" w:color="auto"/>
            <w:right w:val="none" w:sz="0" w:space="0" w:color="auto"/>
          </w:divBdr>
        </w:div>
      </w:divsChild>
    </w:div>
    <w:div w:id="919173237">
      <w:bodyDiv w:val="1"/>
      <w:marLeft w:val="0"/>
      <w:marRight w:val="0"/>
      <w:marTop w:val="0"/>
      <w:marBottom w:val="0"/>
      <w:divBdr>
        <w:top w:val="none" w:sz="0" w:space="0" w:color="auto"/>
        <w:left w:val="none" w:sz="0" w:space="0" w:color="auto"/>
        <w:bottom w:val="none" w:sz="0" w:space="0" w:color="auto"/>
        <w:right w:val="none" w:sz="0" w:space="0" w:color="auto"/>
      </w:divBdr>
    </w:div>
    <w:div w:id="1076167691">
      <w:bodyDiv w:val="1"/>
      <w:marLeft w:val="0"/>
      <w:marRight w:val="0"/>
      <w:marTop w:val="0"/>
      <w:marBottom w:val="0"/>
      <w:divBdr>
        <w:top w:val="none" w:sz="0" w:space="0" w:color="auto"/>
        <w:left w:val="none" w:sz="0" w:space="0" w:color="auto"/>
        <w:bottom w:val="none" w:sz="0" w:space="0" w:color="auto"/>
        <w:right w:val="none" w:sz="0" w:space="0" w:color="auto"/>
      </w:divBdr>
      <w:divsChild>
        <w:div w:id="774329251">
          <w:marLeft w:val="0"/>
          <w:marRight w:val="0"/>
          <w:marTop w:val="0"/>
          <w:marBottom w:val="0"/>
          <w:divBdr>
            <w:top w:val="none" w:sz="0" w:space="0" w:color="auto"/>
            <w:left w:val="none" w:sz="0" w:space="0" w:color="auto"/>
            <w:bottom w:val="none" w:sz="0" w:space="0" w:color="auto"/>
            <w:right w:val="none" w:sz="0" w:space="0" w:color="auto"/>
          </w:divBdr>
        </w:div>
      </w:divsChild>
    </w:div>
    <w:div w:id="1244028686">
      <w:bodyDiv w:val="1"/>
      <w:marLeft w:val="0"/>
      <w:marRight w:val="0"/>
      <w:marTop w:val="0"/>
      <w:marBottom w:val="0"/>
      <w:divBdr>
        <w:top w:val="none" w:sz="0" w:space="0" w:color="auto"/>
        <w:left w:val="none" w:sz="0" w:space="0" w:color="auto"/>
        <w:bottom w:val="none" w:sz="0" w:space="0" w:color="auto"/>
        <w:right w:val="none" w:sz="0" w:space="0" w:color="auto"/>
      </w:divBdr>
      <w:divsChild>
        <w:div w:id="1199585619">
          <w:marLeft w:val="0"/>
          <w:marRight w:val="0"/>
          <w:marTop w:val="0"/>
          <w:marBottom w:val="0"/>
          <w:divBdr>
            <w:top w:val="none" w:sz="0" w:space="0" w:color="auto"/>
            <w:left w:val="none" w:sz="0" w:space="0" w:color="auto"/>
            <w:bottom w:val="none" w:sz="0" w:space="0" w:color="auto"/>
            <w:right w:val="none" w:sz="0" w:space="0" w:color="auto"/>
          </w:divBdr>
        </w:div>
        <w:div w:id="2030063026">
          <w:marLeft w:val="0"/>
          <w:marRight w:val="0"/>
          <w:marTop w:val="0"/>
          <w:marBottom w:val="0"/>
          <w:divBdr>
            <w:top w:val="none" w:sz="0" w:space="0" w:color="auto"/>
            <w:left w:val="none" w:sz="0" w:space="0" w:color="auto"/>
            <w:bottom w:val="none" w:sz="0" w:space="0" w:color="auto"/>
            <w:right w:val="none" w:sz="0" w:space="0" w:color="auto"/>
          </w:divBdr>
        </w:div>
      </w:divsChild>
    </w:div>
    <w:div w:id="1415712104">
      <w:bodyDiv w:val="1"/>
      <w:marLeft w:val="0"/>
      <w:marRight w:val="0"/>
      <w:marTop w:val="0"/>
      <w:marBottom w:val="0"/>
      <w:divBdr>
        <w:top w:val="none" w:sz="0" w:space="0" w:color="auto"/>
        <w:left w:val="none" w:sz="0" w:space="0" w:color="auto"/>
        <w:bottom w:val="none" w:sz="0" w:space="0" w:color="auto"/>
        <w:right w:val="none" w:sz="0" w:space="0" w:color="auto"/>
      </w:divBdr>
      <w:divsChild>
        <w:div w:id="1982536184">
          <w:marLeft w:val="0"/>
          <w:marRight w:val="0"/>
          <w:marTop w:val="0"/>
          <w:marBottom w:val="0"/>
          <w:divBdr>
            <w:top w:val="none" w:sz="0" w:space="0" w:color="auto"/>
            <w:left w:val="none" w:sz="0" w:space="0" w:color="auto"/>
            <w:bottom w:val="none" w:sz="0" w:space="0" w:color="auto"/>
            <w:right w:val="none" w:sz="0" w:space="0" w:color="auto"/>
          </w:divBdr>
        </w:div>
        <w:div w:id="1166365080">
          <w:marLeft w:val="0"/>
          <w:marRight w:val="0"/>
          <w:marTop w:val="0"/>
          <w:marBottom w:val="0"/>
          <w:divBdr>
            <w:top w:val="none" w:sz="0" w:space="0" w:color="auto"/>
            <w:left w:val="none" w:sz="0" w:space="0" w:color="auto"/>
            <w:bottom w:val="none" w:sz="0" w:space="0" w:color="auto"/>
            <w:right w:val="none" w:sz="0" w:space="0" w:color="auto"/>
          </w:divBdr>
        </w:div>
      </w:divsChild>
    </w:div>
    <w:div w:id="1644774861">
      <w:bodyDiv w:val="1"/>
      <w:marLeft w:val="0"/>
      <w:marRight w:val="0"/>
      <w:marTop w:val="0"/>
      <w:marBottom w:val="0"/>
      <w:divBdr>
        <w:top w:val="none" w:sz="0" w:space="0" w:color="auto"/>
        <w:left w:val="none" w:sz="0" w:space="0" w:color="auto"/>
        <w:bottom w:val="none" w:sz="0" w:space="0" w:color="auto"/>
        <w:right w:val="none" w:sz="0" w:space="0" w:color="auto"/>
      </w:divBdr>
    </w:div>
    <w:div w:id="2032492988">
      <w:bodyDiv w:val="1"/>
      <w:marLeft w:val="0"/>
      <w:marRight w:val="0"/>
      <w:marTop w:val="0"/>
      <w:marBottom w:val="0"/>
      <w:divBdr>
        <w:top w:val="none" w:sz="0" w:space="0" w:color="auto"/>
        <w:left w:val="none" w:sz="0" w:space="0" w:color="auto"/>
        <w:bottom w:val="none" w:sz="0" w:space="0" w:color="auto"/>
        <w:right w:val="none" w:sz="0" w:space="0" w:color="auto"/>
      </w:divBdr>
      <w:divsChild>
        <w:div w:id="134834540">
          <w:marLeft w:val="0"/>
          <w:marRight w:val="0"/>
          <w:marTop w:val="0"/>
          <w:marBottom w:val="0"/>
          <w:divBdr>
            <w:top w:val="none" w:sz="0" w:space="0" w:color="auto"/>
            <w:left w:val="none" w:sz="0" w:space="0" w:color="auto"/>
            <w:bottom w:val="none" w:sz="0" w:space="0" w:color="auto"/>
            <w:right w:val="none" w:sz="0" w:space="0" w:color="auto"/>
          </w:divBdr>
        </w:div>
        <w:div w:id="2138256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Porteous</dc:creator>
  <cp:lastModifiedBy>Ali Porteous</cp:lastModifiedBy>
  <cp:revision>2</cp:revision>
  <cp:lastPrinted>2017-09-25T10:38:00Z</cp:lastPrinted>
  <dcterms:created xsi:type="dcterms:W3CDTF">2017-07-11T10:09:00Z</dcterms:created>
  <dcterms:modified xsi:type="dcterms:W3CDTF">2017-09-25T10:38:00Z</dcterms:modified>
</cp:coreProperties>
</file>